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288" w:rsidRPr="005B76C9" w:rsidRDefault="00330288" w:rsidP="00330288">
      <w:pPr>
        <w:tabs>
          <w:tab w:val="right" w:pos="9216"/>
        </w:tabs>
        <w:spacing w:after="0"/>
        <w:jc w:val="left"/>
        <w:rPr>
          <w:rFonts w:eastAsia="ＭＳ 明朝"/>
          <w:b/>
          <w:sz w:val="24"/>
          <w:lang w:eastAsia="ja-JP"/>
        </w:rPr>
      </w:pPr>
      <w:r w:rsidRPr="002731FF">
        <w:rPr>
          <w:b/>
          <w:sz w:val="24"/>
        </w:rPr>
        <w:t>3GPP TSG RAN WG1</w:t>
      </w:r>
      <w:r w:rsidRPr="002731FF">
        <w:rPr>
          <w:rFonts w:hint="eastAsia"/>
          <w:b/>
          <w:sz w:val="24"/>
        </w:rPr>
        <w:t xml:space="preserve"> </w:t>
      </w:r>
      <w:r w:rsidR="004A77DD">
        <w:rPr>
          <w:b/>
          <w:sz w:val="24"/>
        </w:rPr>
        <w:t>#96</w:t>
      </w:r>
      <w:r w:rsidRPr="002731FF">
        <w:rPr>
          <w:b/>
          <w:sz w:val="24"/>
        </w:rPr>
        <w:tab/>
        <w:t>R1-</w:t>
      </w:r>
      <w:r w:rsidR="00E560A7">
        <w:rPr>
          <w:b/>
          <w:sz w:val="24"/>
        </w:rPr>
        <w:t>1</w:t>
      </w:r>
      <w:r w:rsidR="005B76C9">
        <w:rPr>
          <w:rFonts w:eastAsia="ＭＳ 明朝" w:hint="eastAsia"/>
          <w:b/>
          <w:sz w:val="24"/>
          <w:lang w:eastAsia="ja-JP"/>
        </w:rPr>
        <w:t>9</w:t>
      </w:r>
      <w:r w:rsidR="000C1BB3">
        <w:rPr>
          <w:rFonts w:eastAsia="ＭＳ 明朝"/>
          <w:b/>
          <w:sz w:val="24"/>
          <w:lang w:eastAsia="ja-JP"/>
        </w:rPr>
        <w:t>01947</w:t>
      </w:r>
    </w:p>
    <w:p w:rsidR="00D21789" w:rsidRPr="00D1204A" w:rsidRDefault="004A77DD" w:rsidP="00D21789">
      <w:pPr>
        <w:rPr>
          <w:rFonts w:eastAsia="ＭＳ 明朝"/>
          <w:b/>
          <w:bCs/>
          <w:sz w:val="24"/>
          <w:szCs w:val="24"/>
          <w:lang w:eastAsia="ja-JP"/>
        </w:rPr>
      </w:pPr>
      <w:r>
        <w:rPr>
          <w:rFonts w:eastAsia="ＭＳ 明朝"/>
          <w:b/>
          <w:bCs/>
          <w:sz w:val="24"/>
          <w:lang w:eastAsia="ja-JP"/>
        </w:rPr>
        <w:t>Athens</w:t>
      </w:r>
      <w:r w:rsidR="00D21789" w:rsidRPr="00D1204A">
        <w:rPr>
          <w:rFonts w:eastAsia="ＭＳ 明朝"/>
          <w:b/>
          <w:bCs/>
          <w:sz w:val="24"/>
          <w:lang w:eastAsia="ja-JP"/>
        </w:rPr>
        <w:t xml:space="preserve">, </w:t>
      </w:r>
      <w:r>
        <w:rPr>
          <w:rFonts w:eastAsia="ＭＳ 明朝"/>
          <w:b/>
          <w:bCs/>
          <w:sz w:val="24"/>
          <w:lang w:eastAsia="ja-JP"/>
        </w:rPr>
        <w:t>Greece</w:t>
      </w:r>
      <w:r w:rsidR="00D21789" w:rsidRPr="00D1204A">
        <w:rPr>
          <w:rFonts w:eastAsia="ＭＳ 明朝"/>
          <w:b/>
          <w:bCs/>
          <w:sz w:val="24"/>
          <w:lang w:eastAsia="ja-JP"/>
        </w:rPr>
        <w:t xml:space="preserve">, </w:t>
      </w:r>
      <w:r>
        <w:rPr>
          <w:rFonts w:eastAsia="ＭＳ 明朝"/>
          <w:b/>
          <w:bCs/>
          <w:sz w:val="24"/>
          <w:lang w:eastAsia="ja-JP"/>
        </w:rPr>
        <w:t>25</w:t>
      </w:r>
      <w:r w:rsidRPr="004A77DD">
        <w:rPr>
          <w:rFonts w:eastAsia="ＭＳ 明朝"/>
          <w:b/>
          <w:bCs/>
          <w:sz w:val="24"/>
          <w:vertAlign w:val="superscript"/>
          <w:lang w:eastAsia="ja-JP"/>
        </w:rPr>
        <w:t>th</w:t>
      </w:r>
      <w:r>
        <w:rPr>
          <w:rFonts w:eastAsia="ＭＳ 明朝"/>
          <w:b/>
          <w:bCs/>
          <w:sz w:val="24"/>
          <w:lang w:eastAsia="ja-JP"/>
        </w:rPr>
        <w:t xml:space="preserve"> February </w:t>
      </w:r>
      <w:r w:rsidR="00D21789" w:rsidRPr="00D1204A">
        <w:rPr>
          <w:rFonts w:eastAsia="ＭＳ 明朝"/>
          <w:b/>
          <w:bCs/>
          <w:sz w:val="24"/>
          <w:lang w:eastAsia="ja-JP"/>
        </w:rPr>
        <w:t xml:space="preserve">– </w:t>
      </w:r>
      <w:r>
        <w:rPr>
          <w:rFonts w:eastAsia="ＭＳ 明朝"/>
          <w:b/>
          <w:bCs/>
          <w:sz w:val="24"/>
          <w:lang w:eastAsia="ja-JP"/>
        </w:rPr>
        <w:t>1</w:t>
      </w:r>
      <w:r>
        <w:rPr>
          <w:rFonts w:eastAsia="ＭＳ 明朝"/>
          <w:b/>
          <w:bCs/>
          <w:sz w:val="24"/>
          <w:vertAlign w:val="superscript"/>
          <w:lang w:eastAsia="ja-JP"/>
        </w:rPr>
        <w:t>st</w:t>
      </w:r>
      <w:r>
        <w:rPr>
          <w:rFonts w:eastAsia="ＭＳ 明朝"/>
          <w:b/>
          <w:bCs/>
          <w:sz w:val="24"/>
          <w:lang w:eastAsia="ja-JP"/>
        </w:rPr>
        <w:t xml:space="preserve"> March</w:t>
      </w:r>
      <w:r w:rsidR="00D21789" w:rsidRPr="00D1204A">
        <w:rPr>
          <w:rFonts w:eastAsia="ＭＳ 明朝"/>
          <w:b/>
          <w:bCs/>
          <w:sz w:val="24"/>
          <w:lang w:eastAsia="ja-JP"/>
        </w:rPr>
        <w:t>, 201</w:t>
      </w:r>
      <w:r w:rsidR="005B76C9">
        <w:rPr>
          <w:rFonts w:eastAsia="ＭＳ 明朝"/>
          <w:b/>
          <w:bCs/>
          <w:sz w:val="24"/>
          <w:lang w:eastAsia="ja-JP"/>
        </w:rPr>
        <w:t>9</w:t>
      </w:r>
    </w:p>
    <w:p w:rsidR="00BC1C3C" w:rsidRPr="002731FF" w:rsidRDefault="00305FF9" w:rsidP="00CF195E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31FF">
        <w:rPr>
          <w:b/>
          <w:kern w:val="2"/>
          <w:sz w:val="24"/>
          <w:lang w:eastAsia="zh-CN"/>
        </w:rPr>
        <w:t>Source:</w:t>
      </w:r>
      <w:r w:rsidRPr="002731FF">
        <w:rPr>
          <w:b/>
          <w:kern w:val="2"/>
          <w:sz w:val="24"/>
          <w:lang w:eastAsia="zh-CN"/>
        </w:rPr>
        <w:tab/>
      </w:r>
      <w:r w:rsidR="00EA7A8A" w:rsidRPr="002731FF">
        <w:rPr>
          <w:b/>
          <w:kern w:val="2"/>
          <w:sz w:val="24"/>
          <w:lang w:eastAsia="zh-CN"/>
        </w:rPr>
        <w:t>Fujitsu</w:t>
      </w:r>
    </w:p>
    <w:p w:rsidR="0026538C" w:rsidRPr="00AB7B25" w:rsidRDefault="009C0564" w:rsidP="00CF195E">
      <w:pPr>
        <w:spacing w:after="60"/>
        <w:ind w:left="1555" w:hanging="1555"/>
        <w:jc w:val="left"/>
        <w:rPr>
          <w:rFonts w:eastAsia="ＭＳ 明朝"/>
          <w:b/>
          <w:kern w:val="2"/>
          <w:sz w:val="24"/>
          <w:lang w:eastAsia="ja-JP"/>
        </w:rPr>
      </w:pPr>
      <w:r w:rsidRPr="002731FF">
        <w:rPr>
          <w:b/>
          <w:kern w:val="2"/>
          <w:sz w:val="24"/>
          <w:lang w:eastAsia="zh-CN"/>
        </w:rPr>
        <w:t>Title:</w:t>
      </w:r>
      <w:r w:rsidRPr="002731FF">
        <w:rPr>
          <w:b/>
          <w:kern w:val="2"/>
          <w:sz w:val="24"/>
          <w:lang w:eastAsia="zh-CN"/>
        </w:rPr>
        <w:tab/>
      </w:r>
      <w:r w:rsidR="005B76C9">
        <w:rPr>
          <w:b/>
          <w:kern w:val="2"/>
          <w:sz w:val="24"/>
          <w:lang w:eastAsia="zh-CN"/>
        </w:rPr>
        <w:t>Further Considerations on NR</w:t>
      </w:r>
      <w:r w:rsidR="00D3151A">
        <w:rPr>
          <w:b/>
          <w:kern w:val="2"/>
          <w:sz w:val="24"/>
          <w:lang w:eastAsia="zh-CN"/>
        </w:rPr>
        <w:t>-</w:t>
      </w:r>
      <w:r w:rsidR="005B76C9">
        <w:rPr>
          <w:b/>
          <w:kern w:val="2"/>
          <w:sz w:val="24"/>
          <w:lang w:eastAsia="zh-CN"/>
        </w:rPr>
        <w:t>V2X Resource Selection Procedure of Mode 2(a) in Mixture Scenario</w:t>
      </w:r>
    </w:p>
    <w:p w:rsidR="002731FF" w:rsidRPr="002731FF" w:rsidRDefault="002731FF" w:rsidP="002731FF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>
        <w:rPr>
          <w:b/>
          <w:kern w:val="2"/>
          <w:sz w:val="24"/>
          <w:lang w:eastAsia="zh-CN"/>
        </w:rPr>
        <w:t>Agenda i</w:t>
      </w:r>
      <w:r w:rsidRPr="002731FF">
        <w:rPr>
          <w:b/>
          <w:kern w:val="2"/>
          <w:sz w:val="24"/>
          <w:lang w:eastAsia="zh-CN"/>
        </w:rPr>
        <w:t>tem:</w:t>
      </w:r>
      <w:r w:rsidRPr="002731FF">
        <w:rPr>
          <w:b/>
          <w:kern w:val="2"/>
          <w:sz w:val="24"/>
          <w:lang w:eastAsia="zh-CN"/>
        </w:rPr>
        <w:tab/>
        <w:t>7.2.4.1.</w:t>
      </w:r>
      <w:r w:rsidR="007010B0">
        <w:rPr>
          <w:b/>
          <w:kern w:val="2"/>
          <w:sz w:val="24"/>
          <w:lang w:eastAsia="zh-CN"/>
        </w:rPr>
        <w:t>5</w:t>
      </w:r>
    </w:p>
    <w:p w:rsidR="009C0564" w:rsidRPr="002731FF" w:rsidRDefault="009C0564" w:rsidP="00CF195E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31FF">
        <w:rPr>
          <w:b/>
          <w:kern w:val="2"/>
          <w:sz w:val="24"/>
          <w:lang w:eastAsia="zh-CN"/>
        </w:rPr>
        <w:t>Document for:</w:t>
      </w:r>
      <w:r w:rsidRPr="002731FF">
        <w:rPr>
          <w:b/>
          <w:kern w:val="2"/>
          <w:sz w:val="24"/>
          <w:lang w:eastAsia="zh-CN"/>
        </w:rPr>
        <w:tab/>
      </w:r>
      <w:r w:rsidR="002B3A32" w:rsidRPr="002731FF">
        <w:rPr>
          <w:b/>
          <w:kern w:val="2"/>
          <w:sz w:val="24"/>
          <w:lang w:eastAsia="zh-CN"/>
        </w:rPr>
        <w:t>Discussion and D</w:t>
      </w:r>
      <w:r w:rsidR="001F7121" w:rsidRPr="002731FF">
        <w:rPr>
          <w:b/>
          <w:kern w:val="2"/>
          <w:sz w:val="24"/>
          <w:lang w:eastAsia="zh-CN"/>
        </w:rPr>
        <w:t>ecision</w:t>
      </w:r>
      <w:r w:rsidR="002D0439" w:rsidRPr="002731FF">
        <w:rPr>
          <w:b/>
          <w:kern w:val="2"/>
          <w:sz w:val="24"/>
          <w:lang w:eastAsia="zh-CN"/>
        </w:rPr>
        <w:t xml:space="preserve"> </w:t>
      </w:r>
    </w:p>
    <w:p w:rsidR="009C0564" w:rsidRPr="006D5504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6D5504" w:rsidRDefault="009C0564">
      <w:pPr>
        <w:pStyle w:val="1"/>
      </w:pPr>
      <w:bookmarkStart w:id="0" w:name="_Ref124589705"/>
      <w:bookmarkStart w:id="1" w:name="_Ref129681862"/>
      <w:r w:rsidRPr="006D5504">
        <w:t>Introduction</w:t>
      </w:r>
      <w:bookmarkEnd w:id="0"/>
      <w:bookmarkEnd w:id="1"/>
    </w:p>
    <w:p w:rsidR="00E20EC2" w:rsidRDefault="00E20EC2" w:rsidP="00281A91">
      <w:pPr>
        <w:ind w:firstLineChars="200" w:firstLine="44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I</w:t>
      </w:r>
      <w:r>
        <w:rPr>
          <w:rFonts w:eastAsia="ＭＳ 明朝"/>
          <w:lang w:eastAsia="ja-JP"/>
        </w:rPr>
        <w:t>n RAN#80 meeting, the SI</w:t>
      </w:r>
      <w:r w:rsidR="00980DF4">
        <w:rPr>
          <w:rFonts w:eastAsia="ＭＳ 明朝"/>
          <w:lang w:eastAsia="ja-JP"/>
        </w:rPr>
        <w:t>D on 3GPP V2X phase 3</w:t>
      </w:r>
      <w:r w:rsidR="00D42A60">
        <w:rPr>
          <w:rFonts w:eastAsia="ＭＳ 明朝"/>
          <w:lang w:eastAsia="ja-JP"/>
        </w:rPr>
        <w:t xml:space="preserve"> [1]</w:t>
      </w:r>
      <w:r w:rsidR="00980DF4">
        <w:rPr>
          <w:rFonts w:eastAsia="ＭＳ 明朝"/>
          <w:lang w:eastAsia="ja-JP"/>
        </w:rPr>
        <w:t>, i.e., NR-</w:t>
      </w:r>
      <w:r>
        <w:rPr>
          <w:rFonts w:eastAsia="ＭＳ 明朝"/>
          <w:lang w:eastAsia="ja-JP"/>
        </w:rPr>
        <w:t>V2X, was approved. In this SID, one of the objective</w:t>
      </w:r>
      <w:r w:rsidR="00D42A60">
        <w:rPr>
          <w:rFonts w:eastAsia="ＭＳ 明朝"/>
          <w:lang w:eastAsia="ja-JP"/>
        </w:rPr>
        <w:t>s</w:t>
      </w:r>
      <w:r>
        <w:rPr>
          <w:rFonts w:eastAsia="ＭＳ 明朝"/>
          <w:lang w:eastAsia="ja-JP"/>
        </w:rPr>
        <w:t xml:space="preserve"> is to study sidelink resource allocation mechanism.</w:t>
      </w:r>
    </w:p>
    <w:p w:rsidR="00E20EC2" w:rsidRDefault="00E51FCB" w:rsidP="001565DE">
      <w:pPr>
        <w:rPr>
          <w:rFonts w:eastAsia="ＭＳ 明朝"/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inline distT="0" distB="0" distL="0" distR="0" wp14:anchorId="5FCC25AA" wp14:editId="35CDE3A6">
                <wp:extent cx="5909481" cy="1971304"/>
                <wp:effectExtent l="0" t="0" r="15240" b="10160"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9481" cy="19713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69D" w:rsidRPr="00721DE0" w:rsidRDefault="00C5369D" w:rsidP="00E51FCB">
                            <w:pPr>
                              <w:ind w:left="45"/>
                              <w:rPr>
                                <w:lang w:eastAsia="ko-KR"/>
                              </w:rPr>
                            </w:pPr>
                            <w:r w:rsidRPr="00721DE0">
                              <w:rPr>
                                <w:b/>
                                <w:bCs/>
                                <w:lang w:eastAsia="ko-KR"/>
                              </w:rPr>
                              <w:t xml:space="preserve">1: Sidelink design </w:t>
                            </w:r>
                            <w:r w:rsidRPr="00721DE0">
                              <w:rPr>
                                <w:b/>
                                <w:lang w:eastAsia="ko-KR"/>
                              </w:rPr>
                              <w:t>[RAN1, RAN2]</w:t>
                            </w:r>
                            <w:r w:rsidRPr="00721DE0">
                              <w:rPr>
                                <w:b/>
                                <w:bCs/>
                                <w:lang w:eastAsia="ko-KR"/>
                              </w:rPr>
                              <w:t>:</w:t>
                            </w:r>
                          </w:p>
                          <w:p w:rsidR="00C5369D" w:rsidRPr="00721DE0" w:rsidRDefault="00C5369D" w:rsidP="00E51FCB">
                            <w:pPr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snapToGrid/>
                              <w:spacing w:after="180"/>
                              <w:jc w:val="left"/>
                              <w:textAlignment w:val="baseline"/>
                              <w:rPr>
                                <w:lang w:eastAsia="ko-KR"/>
                              </w:rPr>
                            </w:pPr>
                            <w:r w:rsidRPr="00721DE0">
                              <w:rPr>
                                <w:lang w:eastAsia="ko-KR"/>
                              </w:rPr>
                              <w:t xml:space="preserve">Identify technical solutions for a NR sidelink design to meet the requirements of advanced V2X services, including </w:t>
                            </w:r>
                          </w:p>
                          <w:p w:rsidR="00C5369D" w:rsidRPr="00721DE0" w:rsidRDefault="00C5369D" w:rsidP="00E51FCB">
                            <w:pPr>
                              <w:pStyle w:val="af3"/>
                              <w:numPr>
                                <w:ilvl w:val="0"/>
                                <w:numId w:val="6"/>
                              </w:numPr>
                              <w:snapToGrid/>
                              <w:spacing w:after="160" w:line="252" w:lineRule="auto"/>
                              <w:contextualSpacing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721DE0">
                              <w:rPr>
                                <w:sz w:val="20"/>
                                <w:szCs w:val="20"/>
                              </w:rPr>
                              <w:t>Study the support of sidelink unicast, sidelink groupcast and sidelink broadcast</w:t>
                            </w:r>
                          </w:p>
                          <w:p w:rsidR="00C5369D" w:rsidRPr="00721DE0" w:rsidRDefault="00C5369D" w:rsidP="00E51FCB">
                            <w:pPr>
                              <w:pStyle w:val="af3"/>
                              <w:numPr>
                                <w:ilvl w:val="0"/>
                                <w:numId w:val="6"/>
                              </w:numPr>
                              <w:snapToGrid/>
                              <w:spacing w:after="160" w:line="252" w:lineRule="auto"/>
                              <w:contextualSpacing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721DE0">
                              <w:rPr>
                                <w:sz w:val="20"/>
                                <w:szCs w:val="20"/>
                              </w:rPr>
                              <w:t xml:space="preserve">Study NR </w:t>
                            </w:r>
                            <w:r w:rsidRPr="00721DE0">
                              <w:rPr>
                                <w:sz w:val="20"/>
                                <w:szCs w:val="20"/>
                                <w:lang w:eastAsia="ko-KR"/>
                              </w:rPr>
                              <w:t xml:space="preserve">sidelink </w:t>
                            </w:r>
                            <w:r w:rsidRPr="00721DE0">
                              <w:rPr>
                                <w:sz w:val="20"/>
                                <w:szCs w:val="20"/>
                              </w:rPr>
                              <w:t>physical layer structures</w:t>
                            </w:r>
                            <w:r w:rsidRPr="00721DE0">
                              <w:rPr>
                                <w:sz w:val="20"/>
                                <w:szCs w:val="20"/>
                                <w:lang w:eastAsia="ko-KR"/>
                              </w:rPr>
                              <w:t xml:space="preserve"> and procedure(s)</w:t>
                            </w:r>
                          </w:p>
                          <w:p w:rsidR="00C5369D" w:rsidRPr="00721DE0" w:rsidRDefault="00C5369D" w:rsidP="00E51FCB">
                            <w:pPr>
                              <w:pStyle w:val="af3"/>
                              <w:numPr>
                                <w:ilvl w:val="0"/>
                                <w:numId w:val="6"/>
                              </w:numPr>
                              <w:snapToGrid/>
                              <w:spacing w:after="160" w:line="252" w:lineRule="auto"/>
                              <w:contextualSpacing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721DE0">
                              <w:rPr>
                                <w:sz w:val="20"/>
                                <w:szCs w:val="20"/>
                                <w:lang w:eastAsia="ko-KR"/>
                              </w:rPr>
                              <w:t>Study sidelink synchronization mechanism</w:t>
                            </w:r>
                          </w:p>
                          <w:p w:rsidR="00C5369D" w:rsidRPr="00721DE0" w:rsidRDefault="00C5369D" w:rsidP="00E51FCB">
                            <w:pPr>
                              <w:pStyle w:val="af3"/>
                              <w:numPr>
                                <w:ilvl w:val="0"/>
                                <w:numId w:val="6"/>
                              </w:numPr>
                              <w:snapToGrid/>
                              <w:spacing w:after="160" w:line="252" w:lineRule="auto"/>
                              <w:contextualSpacing/>
                              <w:rPr>
                                <w:iCs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E51FCB">
                              <w:rPr>
                                <w:sz w:val="20"/>
                                <w:szCs w:val="20"/>
                                <w:highlight w:val="yellow"/>
                                <w:lang w:eastAsia="ko-KR"/>
                              </w:rPr>
                              <w:t>Study sidelink resource allocation</w:t>
                            </w:r>
                            <w:r w:rsidRPr="00E51FCB">
                              <w:rPr>
                                <w:sz w:val="20"/>
                                <w:szCs w:val="20"/>
                                <w:highlight w:val="yellow"/>
                              </w:rPr>
                              <w:t xml:space="preserve"> mechanism</w:t>
                            </w:r>
                            <w:r w:rsidRPr="00721DE0">
                              <w:rPr>
                                <w:sz w:val="20"/>
                                <w:szCs w:val="20"/>
                              </w:rPr>
                              <w:t xml:space="preserve"> (also including objective 3)</w:t>
                            </w:r>
                          </w:p>
                          <w:p w:rsidR="00C5369D" w:rsidRPr="00721DE0" w:rsidRDefault="00C5369D" w:rsidP="00E51FCB">
                            <w:pPr>
                              <w:pStyle w:val="af3"/>
                              <w:numPr>
                                <w:ilvl w:val="0"/>
                                <w:numId w:val="6"/>
                              </w:numPr>
                              <w:snapToGrid/>
                              <w:spacing w:after="160" w:line="252" w:lineRule="auto"/>
                              <w:contextualSpacing/>
                              <w:rPr>
                                <w:iCs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721DE0">
                              <w:rPr>
                                <w:iCs/>
                                <w:sz w:val="20"/>
                                <w:szCs w:val="20"/>
                                <w:lang w:eastAsia="ko-KR"/>
                              </w:rPr>
                              <w:t xml:space="preserve">Study </w:t>
                            </w:r>
                            <w:r w:rsidRPr="00721DE0">
                              <w:rPr>
                                <w:iCs/>
                                <w:sz w:val="20"/>
                                <w:szCs w:val="20"/>
                              </w:rPr>
                              <w:t xml:space="preserve">sidelink </w:t>
                            </w:r>
                            <w:r w:rsidRPr="00721DE0">
                              <w:rPr>
                                <w:iCs/>
                                <w:sz w:val="20"/>
                                <w:szCs w:val="20"/>
                                <w:lang w:eastAsia="ko-KR"/>
                              </w:rPr>
                              <w:t>L2/L3 protocols</w:t>
                            </w:r>
                          </w:p>
                          <w:p w:rsidR="00C5369D" w:rsidRPr="00721DE0" w:rsidRDefault="00C5369D" w:rsidP="00E51FCB">
                            <w:pPr>
                              <w:pStyle w:val="af3"/>
                              <w:spacing w:line="252" w:lineRule="auto"/>
                              <w:ind w:left="360" w:firstLine="360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</w:p>
                          <w:p w:rsidR="00C5369D" w:rsidRPr="00E51FCB" w:rsidRDefault="00C5369D" w:rsidP="00E51FCB">
                            <w:pPr>
                              <w:pStyle w:val="af3"/>
                              <w:spacing w:line="252" w:lineRule="auto"/>
                              <w:ind w:left="360" w:firstLine="360"/>
                              <w:rPr>
                                <w:iCs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721DE0">
                              <w:rPr>
                                <w:sz w:val="20"/>
                                <w:szCs w:val="20"/>
                                <w:lang w:eastAsia="ko-KR"/>
                              </w:rPr>
                              <w:t>NOTE: Only the performance of advanced V2X use cases will be evaluated in the design of NR sidelink</w:t>
                            </w:r>
                            <w:r w:rsidRPr="00721DE0">
                              <w:rPr>
                                <w:iCs/>
                                <w:sz w:val="20"/>
                                <w:szCs w:val="20"/>
                                <w:lang w:eastAsia="ko-K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CC25A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width:465.3pt;height:155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" fillcolor="white [3201]" strokeweight=".5pt">
                <v:textbox>
                  <w:txbxContent>
                    <w:p w:rsidR="00C5369D" w:rsidRPr="00721DE0" w:rsidRDefault="00C5369D" w:rsidP="00E51FCB">
                      <w:pPr>
                        <w:ind w:left="45"/>
                        <w:rPr>
                          <w:lang w:eastAsia="ko-KR"/>
                        </w:rPr>
                      </w:pPr>
                      <w:r w:rsidRPr="00721DE0">
                        <w:rPr>
                          <w:b/>
                          <w:bCs/>
                          <w:lang w:eastAsia="ko-KR"/>
                        </w:rPr>
                        <w:t xml:space="preserve">1: Sidelink design </w:t>
                      </w:r>
                      <w:r w:rsidRPr="00721DE0">
                        <w:rPr>
                          <w:b/>
                          <w:lang w:eastAsia="ko-KR"/>
                        </w:rPr>
                        <w:t>[RAN1, RAN2]</w:t>
                      </w:r>
                      <w:r w:rsidRPr="00721DE0">
                        <w:rPr>
                          <w:b/>
                          <w:bCs/>
                          <w:lang w:eastAsia="ko-KR"/>
                        </w:rPr>
                        <w:t>:</w:t>
                      </w:r>
                    </w:p>
                    <w:p w:rsidR="00C5369D" w:rsidRPr="00721DE0" w:rsidRDefault="00C5369D" w:rsidP="00E51FCB">
                      <w:pPr>
                        <w:numPr>
                          <w:ilvl w:val="0"/>
                          <w:numId w:val="3"/>
                        </w:numPr>
                        <w:overflowPunct w:val="0"/>
                        <w:snapToGrid/>
                        <w:spacing w:after="180"/>
                        <w:jc w:val="left"/>
                        <w:textAlignment w:val="baseline"/>
                        <w:rPr>
                          <w:lang w:eastAsia="ko-KR"/>
                        </w:rPr>
                      </w:pPr>
                      <w:r w:rsidRPr="00721DE0">
                        <w:rPr>
                          <w:lang w:eastAsia="ko-KR"/>
                        </w:rPr>
                        <w:t xml:space="preserve">Identify technical solutions for a NR sidelink design to meet the requirements of advanced V2X services, including </w:t>
                      </w:r>
                    </w:p>
                    <w:p w:rsidR="00C5369D" w:rsidRPr="00721DE0" w:rsidRDefault="00C5369D" w:rsidP="00E51FCB">
                      <w:pPr>
                        <w:pStyle w:val="af3"/>
                        <w:numPr>
                          <w:ilvl w:val="0"/>
                          <w:numId w:val="6"/>
                        </w:numPr>
                        <w:snapToGrid/>
                        <w:spacing w:after="160" w:line="252" w:lineRule="auto"/>
                        <w:contextualSpacing/>
                        <w:rPr>
                          <w:sz w:val="20"/>
                          <w:szCs w:val="20"/>
                          <w:lang w:eastAsia="ko-KR"/>
                        </w:rPr>
                      </w:pPr>
                      <w:r w:rsidRPr="00721DE0">
                        <w:rPr>
                          <w:sz w:val="20"/>
                          <w:szCs w:val="20"/>
                        </w:rPr>
                        <w:t>Study the support of sidelink unicast, sidelink groupcast and sidelink broadcast</w:t>
                      </w:r>
                    </w:p>
                    <w:p w:rsidR="00C5369D" w:rsidRPr="00721DE0" w:rsidRDefault="00C5369D" w:rsidP="00E51FCB">
                      <w:pPr>
                        <w:pStyle w:val="af3"/>
                        <w:numPr>
                          <w:ilvl w:val="0"/>
                          <w:numId w:val="6"/>
                        </w:numPr>
                        <w:snapToGrid/>
                        <w:spacing w:after="160" w:line="252" w:lineRule="auto"/>
                        <w:contextualSpacing/>
                        <w:rPr>
                          <w:sz w:val="20"/>
                          <w:szCs w:val="20"/>
                          <w:lang w:eastAsia="ko-KR"/>
                        </w:rPr>
                      </w:pPr>
                      <w:r w:rsidRPr="00721DE0">
                        <w:rPr>
                          <w:sz w:val="20"/>
                          <w:szCs w:val="20"/>
                        </w:rPr>
                        <w:t xml:space="preserve">Study NR </w:t>
                      </w:r>
                      <w:r w:rsidRPr="00721DE0">
                        <w:rPr>
                          <w:sz w:val="20"/>
                          <w:szCs w:val="20"/>
                          <w:lang w:eastAsia="ko-KR"/>
                        </w:rPr>
                        <w:t xml:space="preserve">sidelink </w:t>
                      </w:r>
                      <w:r w:rsidRPr="00721DE0">
                        <w:rPr>
                          <w:sz w:val="20"/>
                          <w:szCs w:val="20"/>
                        </w:rPr>
                        <w:t>physical layer structures</w:t>
                      </w:r>
                      <w:r w:rsidRPr="00721DE0">
                        <w:rPr>
                          <w:sz w:val="20"/>
                          <w:szCs w:val="20"/>
                          <w:lang w:eastAsia="ko-KR"/>
                        </w:rPr>
                        <w:t xml:space="preserve"> and procedure(s)</w:t>
                      </w:r>
                    </w:p>
                    <w:p w:rsidR="00C5369D" w:rsidRPr="00721DE0" w:rsidRDefault="00C5369D" w:rsidP="00E51FCB">
                      <w:pPr>
                        <w:pStyle w:val="af3"/>
                        <w:numPr>
                          <w:ilvl w:val="0"/>
                          <w:numId w:val="6"/>
                        </w:numPr>
                        <w:snapToGrid/>
                        <w:spacing w:after="160" w:line="252" w:lineRule="auto"/>
                        <w:contextualSpacing/>
                        <w:rPr>
                          <w:sz w:val="20"/>
                          <w:szCs w:val="20"/>
                          <w:lang w:eastAsia="ko-KR"/>
                        </w:rPr>
                      </w:pPr>
                      <w:r w:rsidRPr="00721DE0">
                        <w:rPr>
                          <w:sz w:val="20"/>
                          <w:szCs w:val="20"/>
                          <w:lang w:eastAsia="ko-KR"/>
                        </w:rPr>
                        <w:t>Study sidelink synchronization mechanism</w:t>
                      </w:r>
                    </w:p>
                    <w:p w:rsidR="00C5369D" w:rsidRPr="00721DE0" w:rsidRDefault="00C5369D" w:rsidP="00E51FCB">
                      <w:pPr>
                        <w:pStyle w:val="af3"/>
                        <w:numPr>
                          <w:ilvl w:val="0"/>
                          <w:numId w:val="6"/>
                        </w:numPr>
                        <w:snapToGrid/>
                        <w:spacing w:after="160" w:line="252" w:lineRule="auto"/>
                        <w:contextualSpacing/>
                        <w:rPr>
                          <w:iCs/>
                          <w:sz w:val="20"/>
                          <w:szCs w:val="20"/>
                          <w:lang w:eastAsia="ko-KR"/>
                        </w:rPr>
                      </w:pPr>
                      <w:r w:rsidRPr="00E51FCB">
                        <w:rPr>
                          <w:sz w:val="20"/>
                          <w:szCs w:val="20"/>
                          <w:highlight w:val="yellow"/>
                          <w:lang w:eastAsia="ko-KR"/>
                        </w:rPr>
                        <w:t>Study sidelink resource allocation</w:t>
                      </w:r>
                      <w:r w:rsidRPr="00E51FCB">
                        <w:rPr>
                          <w:sz w:val="20"/>
                          <w:szCs w:val="20"/>
                          <w:highlight w:val="yellow"/>
                        </w:rPr>
                        <w:t xml:space="preserve"> mechanism</w:t>
                      </w:r>
                      <w:r w:rsidRPr="00721DE0">
                        <w:rPr>
                          <w:sz w:val="20"/>
                          <w:szCs w:val="20"/>
                        </w:rPr>
                        <w:t xml:space="preserve"> (also including objective 3)</w:t>
                      </w:r>
                    </w:p>
                    <w:p w:rsidR="00C5369D" w:rsidRPr="00721DE0" w:rsidRDefault="00C5369D" w:rsidP="00E51FCB">
                      <w:pPr>
                        <w:pStyle w:val="af3"/>
                        <w:numPr>
                          <w:ilvl w:val="0"/>
                          <w:numId w:val="6"/>
                        </w:numPr>
                        <w:snapToGrid/>
                        <w:spacing w:after="160" w:line="252" w:lineRule="auto"/>
                        <w:contextualSpacing/>
                        <w:rPr>
                          <w:iCs/>
                          <w:sz w:val="20"/>
                          <w:szCs w:val="20"/>
                          <w:lang w:eastAsia="ko-KR"/>
                        </w:rPr>
                      </w:pPr>
                      <w:r w:rsidRPr="00721DE0">
                        <w:rPr>
                          <w:iCs/>
                          <w:sz w:val="20"/>
                          <w:szCs w:val="20"/>
                          <w:lang w:eastAsia="ko-KR"/>
                        </w:rPr>
                        <w:t xml:space="preserve">Study </w:t>
                      </w:r>
                      <w:r w:rsidRPr="00721DE0">
                        <w:rPr>
                          <w:iCs/>
                          <w:sz w:val="20"/>
                          <w:szCs w:val="20"/>
                        </w:rPr>
                        <w:t xml:space="preserve">sidelink </w:t>
                      </w:r>
                      <w:r w:rsidRPr="00721DE0">
                        <w:rPr>
                          <w:iCs/>
                          <w:sz w:val="20"/>
                          <w:szCs w:val="20"/>
                          <w:lang w:eastAsia="ko-KR"/>
                        </w:rPr>
                        <w:t>L2/L3 protocols</w:t>
                      </w:r>
                    </w:p>
                    <w:p w:rsidR="00C5369D" w:rsidRPr="00721DE0" w:rsidRDefault="00C5369D" w:rsidP="00E51FCB">
                      <w:pPr>
                        <w:pStyle w:val="af3"/>
                        <w:spacing w:line="252" w:lineRule="auto"/>
                        <w:ind w:left="360" w:firstLine="360"/>
                        <w:rPr>
                          <w:sz w:val="20"/>
                          <w:szCs w:val="20"/>
                          <w:lang w:eastAsia="ko-KR"/>
                        </w:rPr>
                      </w:pPr>
                    </w:p>
                    <w:p w:rsidR="00C5369D" w:rsidRPr="00E51FCB" w:rsidRDefault="00C5369D" w:rsidP="00E51FCB">
                      <w:pPr>
                        <w:pStyle w:val="af3"/>
                        <w:spacing w:line="252" w:lineRule="auto"/>
                        <w:ind w:left="360" w:firstLine="360"/>
                        <w:rPr>
                          <w:iCs/>
                          <w:sz w:val="20"/>
                          <w:szCs w:val="20"/>
                          <w:lang w:eastAsia="ko-KR"/>
                        </w:rPr>
                      </w:pPr>
                      <w:r w:rsidRPr="00721DE0">
                        <w:rPr>
                          <w:sz w:val="20"/>
                          <w:szCs w:val="20"/>
                          <w:lang w:eastAsia="ko-KR"/>
                        </w:rPr>
                        <w:t>NOTE: Only the performance of advanced V2X use cases will be evaluated in the design of NR sidelink</w:t>
                      </w:r>
                      <w:r w:rsidRPr="00721DE0">
                        <w:rPr>
                          <w:iCs/>
                          <w:sz w:val="20"/>
                          <w:szCs w:val="20"/>
                          <w:lang w:eastAsia="ko-KR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D5ED5" w:rsidRDefault="008D5ED5" w:rsidP="001565DE">
      <w:pPr>
        <w:rPr>
          <w:rFonts w:eastAsia="ＭＳ 明朝"/>
          <w:lang w:eastAsia="ja-JP"/>
        </w:rPr>
      </w:pPr>
    </w:p>
    <w:p w:rsidR="000F15D5" w:rsidRDefault="00E51FCB" w:rsidP="00281A91">
      <w:pPr>
        <w:ind w:firstLineChars="200" w:firstLine="44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</w:t>
      </w:r>
      <w:r w:rsidR="00CB0F93">
        <w:rPr>
          <w:rFonts w:eastAsia="ＭＳ 明朝"/>
          <w:lang w:eastAsia="ja-JP"/>
        </w:rPr>
        <w:t>n RAN1#94</w:t>
      </w:r>
      <w:r w:rsidR="00E20EC2">
        <w:rPr>
          <w:rFonts w:eastAsia="ＭＳ 明朝"/>
          <w:lang w:eastAsia="ja-JP"/>
        </w:rPr>
        <w:t xml:space="preserve"> meeting</w:t>
      </w:r>
      <w:r>
        <w:rPr>
          <w:rFonts w:eastAsia="ＭＳ 明朝"/>
          <w:lang w:eastAsia="ja-JP"/>
        </w:rPr>
        <w:t>,</w:t>
      </w:r>
      <w:r w:rsidR="00CB0F93">
        <w:rPr>
          <w:rFonts w:eastAsia="ＭＳ 明朝"/>
          <w:lang w:eastAsia="ja-JP"/>
        </w:rPr>
        <w:t xml:space="preserve"> </w:t>
      </w:r>
      <w:r>
        <w:rPr>
          <w:rFonts w:eastAsia="ＭＳ 明朝"/>
          <w:lang w:eastAsia="ja-JP"/>
        </w:rPr>
        <w:t>it was agreed to define at least two sidelink resource allocation modes</w:t>
      </w:r>
      <w:r w:rsidR="002C0285">
        <w:rPr>
          <w:rFonts w:eastAsia="ＭＳ 明朝"/>
          <w:lang w:eastAsia="ja-JP"/>
        </w:rPr>
        <w:t>. Furthermore, four sub-modes for mode 2 were agreed to be studied.</w:t>
      </w:r>
      <w:r w:rsidR="00CB0F93">
        <w:rPr>
          <w:rFonts w:eastAsia="ＭＳ 明朝"/>
          <w:lang w:eastAsia="ja-JP"/>
        </w:rPr>
        <w:t xml:space="preserve"> </w:t>
      </w:r>
    </w:p>
    <w:p w:rsidR="00A33EC2" w:rsidRDefault="00A33EC2" w:rsidP="00D1204A">
      <w:pPr>
        <w:rPr>
          <w:rFonts w:eastAsia="ＭＳ 明朝"/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inline distT="0" distB="0" distL="0" distR="0" wp14:anchorId="32EFCA1E" wp14:editId="3429AA41">
                <wp:extent cx="5909481" cy="2893326"/>
                <wp:effectExtent l="0" t="0" r="15240" b="21590"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9481" cy="28933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69D" w:rsidRPr="00507F09" w:rsidRDefault="00C5369D" w:rsidP="00507F09">
                            <w:pPr>
                              <w:rPr>
                                <w:b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507F09">
                              <w:rPr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507F09">
                              <w:rPr>
                                <w:b/>
                                <w:sz w:val="20"/>
                                <w:szCs w:val="20"/>
                                <w:lang w:eastAsia="x-none"/>
                              </w:rPr>
                              <w:t>:</w:t>
                            </w:r>
                          </w:p>
                          <w:p w:rsidR="00C5369D" w:rsidRPr="00591381" w:rsidRDefault="00C5369D" w:rsidP="00A33EC2">
                            <w:pPr>
                              <w:pStyle w:val="3GPPAgreements"/>
                              <w:ind w:leftChars="200" w:left="724"/>
                              <w:rPr>
                                <w:sz w:val="20"/>
                              </w:rPr>
                            </w:pPr>
                            <w:r w:rsidRPr="00591381">
                              <w:rPr>
                                <w:sz w:val="20"/>
                              </w:rPr>
                              <w:t>At least two sidelink resource allocation modes are defined for NR-V2X sidelink communication</w:t>
                            </w:r>
                          </w:p>
                          <w:p w:rsidR="00C5369D" w:rsidRPr="00591381" w:rsidRDefault="00C5369D" w:rsidP="00D1204A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ind w:leftChars="329" w:left="1007"/>
                              <w:rPr>
                                <w:sz w:val="20"/>
                              </w:rPr>
                            </w:pPr>
                            <w:r w:rsidRPr="00591381">
                              <w:rPr>
                                <w:sz w:val="20"/>
                              </w:rPr>
                              <w:t>Mode 1: Base station schedules sidelink resource(s) to be used by UE for sidelink transmission(s)</w:t>
                            </w:r>
                          </w:p>
                          <w:p w:rsidR="00C5369D" w:rsidRPr="00591381" w:rsidRDefault="00C5369D" w:rsidP="00D1204A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ind w:leftChars="329" w:left="1007"/>
                              <w:rPr>
                                <w:sz w:val="20"/>
                              </w:rPr>
                            </w:pPr>
                            <w:r w:rsidRPr="00591381">
                              <w:rPr>
                                <w:sz w:val="20"/>
                              </w:rPr>
                              <w:t>Mode 2: UE determines (i.e. base station does not schedule) sidelink transmission resource(s) within sidelink resources configured by base station/network or pre-configured sidelink resources</w:t>
                            </w:r>
                          </w:p>
                          <w:p w:rsidR="00C5369D" w:rsidRPr="00591381" w:rsidRDefault="00C5369D" w:rsidP="00A33EC2">
                            <w:pPr>
                              <w:pStyle w:val="3GPPAgreements"/>
                              <w:numPr>
                                <w:ilvl w:val="0"/>
                                <w:numId w:val="0"/>
                              </w:numPr>
                              <w:ind w:leftChars="200" w:left="724" w:hanging="284"/>
                              <w:rPr>
                                <w:sz w:val="20"/>
                              </w:rPr>
                            </w:pPr>
                            <w:r w:rsidRPr="00591381">
                              <w:rPr>
                                <w:sz w:val="20"/>
                              </w:rPr>
                              <w:t>Notes:</w:t>
                            </w:r>
                          </w:p>
                          <w:p w:rsidR="00C5369D" w:rsidRPr="00591381" w:rsidRDefault="00C5369D" w:rsidP="00D1204A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ind w:leftChars="329" w:left="1007"/>
                              <w:rPr>
                                <w:sz w:val="20"/>
                              </w:rPr>
                            </w:pPr>
                            <w:r w:rsidRPr="00591381">
                              <w:rPr>
                                <w:sz w:val="20"/>
                              </w:rPr>
                              <w:t xml:space="preserve">eNB control of NR sidelink and gNB control of LTE sidelink resources will be separately considered in corresponding agenda items. </w:t>
                            </w:r>
                          </w:p>
                          <w:p w:rsidR="00C5369D" w:rsidRPr="00591381" w:rsidRDefault="00C5369D" w:rsidP="00D1204A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ind w:leftChars="329" w:left="1007"/>
                              <w:rPr>
                                <w:sz w:val="20"/>
                              </w:rPr>
                            </w:pPr>
                            <w:r w:rsidRPr="00591381">
                              <w:rPr>
                                <w:sz w:val="20"/>
                              </w:rPr>
                              <w:t>Mode-2 definition covers potential sidelink radio-layer functionality or resource allocation sub-modes (subject to further refinement including merging of some or all of them) where</w:t>
                            </w:r>
                          </w:p>
                          <w:p w:rsidR="00C5369D" w:rsidRPr="00591381" w:rsidRDefault="00C5369D" w:rsidP="00D1204A">
                            <w:pPr>
                              <w:pStyle w:val="3GPPAgreements"/>
                              <w:numPr>
                                <w:ilvl w:val="2"/>
                                <w:numId w:val="10"/>
                              </w:numPr>
                              <w:ind w:leftChars="458" w:left="1292"/>
                              <w:rPr>
                                <w:sz w:val="20"/>
                              </w:rPr>
                            </w:pPr>
                            <w:r w:rsidRPr="00591381">
                              <w:rPr>
                                <w:sz w:val="20"/>
                              </w:rPr>
                              <w:t>UE autonomously selects sidelink resource for transmission</w:t>
                            </w:r>
                          </w:p>
                          <w:p w:rsidR="00C5369D" w:rsidRPr="00591381" w:rsidRDefault="00C5369D" w:rsidP="00D1204A">
                            <w:pPr>
                              <w:pStyle w:val="3GPPAgreements"/>
                              <w:numPr>
                                <w:ilvl w:val="2"/>
                                <w:numId w:val="10"/>
                              </w:numPr>
                              <w:ind w:leftChars="458" w:left="1292"/>
                              <w:rPr>
                                <w:sz w:val="20"/>
                              </w:rPr>
                            </w:pPr>
                            <w:r w:rsidRPr="00591381">
                              <w:rPr>
                                <w:sz w:val="20"/>
                              </w:rPr>
                              <w:t>UE assists sidelink resource selection for other UE(s)</w:t>
                            </w:r>
                          </w:p>
                          <w:p w:rsidR="00C5369D" w:rsidRPr="00591381" w:rsidRDefault="00C5369D" w:rsidP="00D1204A">
                            <w:pPr>
                              <w:pStyle w:val="3GPPAgreements"/>
                              <w:numPr>
                                <w:ilvl w:val="2"/>
                                <w:numId w:val="10"/>
                              </w:numPr>
                              <w:ind w:leftChars="458" w:left="1292"/>
                              <w:rPr>
                                <w:sz w:val="20"/>
                              </w:rPr>
                            </w:pPr>
                            <w:r w:rsidRPr="00591381">
                              <w:rPr>
                                <w:sz w:val="20"/>
                              </w:rPr>
                              <w:t>UE is configured with NR configured grant (type-1 like) for sidelink transmission</w:t>
                            </w:r>
                          </w:p>
                          <w:p w:rsidR="00C5369D" w:rsidRPr="00591381" w:rsidRDefault="00C5369D" w:rsidP="00D1204A">
                            <w:pPr>
                              <w:pStyle w:val="3GPPAgreements"/>
                              <w:numPr>
                                <w:ilvl w:val="2"/>
                                <w:numId w:val="10"/>
                              </w:numPr>
                              <w:ind w:leftChars="458" w:left="1292"/>
                              <w:rPr>
                                <w:sz w:val="20"/>
                              </w:rPr>
                            </w:pPr>
                            <w:r w:rsidRPr="00591381">
                              <w:rPr>
                                <w:sz w:val="20"/>
                              </w:rPr>
                              <w:t>UE schedules sidelink transmissions of other UEs</w:t>
                            </w:r>
                          </w:p>
                          <w:p w:rsidR="00C5369D" w:rsidRPr="00255F39" w:rsidRDefault="00C5369D" w:rsidP="00A33EC2">
                            <w:pPr>
                              <w:pStyle w:val="3GPPAgreements"/>
                              <w:ind w:leftChars="200" w:left="724"/>
                              <w:rPr>
                                <w:sz w:val="20"/>
                              </w:rPr>
                            </w:pPr>
                            <w:r w:rsidRPr="00255F39">
                              <w:rPr>
                                <w:sz w:val="20"/>
                              </w:rPr>
                              <w:t>RAN1 to continue study details of resource allocation modes for NR-V2X sidelink communication</w:t>
                            </w:r>
                          </w:p>
                          <w:p w:rsidR="00C5369D" w:rsidRDefault="00C5369D" w:rsidP="00A33EC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2EFCA1E" id="テキスト ボックス 1" o:spid="_x0000_s1027" type="#_x0000_t202" style="width:465.3pt;height:22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" fillcolor="white [3201]" strokeweight=".5pt">
                <v:textbox>
                  <w:txbxContent>
                    <w:p w:rsidR="00C5369D" w:rsidRPr="00507F09" w:rsidRDefault="00C5369D" w:rsidP="00507F09">
                      <w:pPr>
                        <w:rPr>
                          <w:b/>
                          <w:sz w:val="20"/>
                          <w:szCs w:val="20"/>
                          <w:lang w:eastAsia="x-none"/>
                        </w:rPr>
                      </w:pPr>
                      <w:r w:rsidRPr="00507F09">
                        <w:rPr>
                          <w:sz w:val="20"/>
                          <w:szCs w:val="20"/>
                          <w:highlight w:val="green"/>
                          <w:lang w:eastAsia="x-none"/>
                        </w:rPr>
                        <w:t>Agreements</w:t>
                      </w:r>
                      <w:r w:rsidRPr="00507F09">
                        <w:rPr>
                          <w:b/>
                          <w:sz w:val="20"/>
                          <w:szCs w:val="20"/>
                          <w:lang w:eastAsia="x-none"/>
                        </w:rPr>
                        <w:t>:</w:t>
                      </w:r>
                    </w:p>
                    <w:p w:rsidR="00C5369D" w:rsidRPr="00591381" w:rsidRDefault="00C5369D" w:rsidP="00A33EC2">
                      <w:pPr>
                        <w:pStyle w:val="3GPPAgreements"/>
                        <w:ind w:leftChars="200" w:left="724"/>
                        <w:rPr>
                          <w:sz w:val="20"/>
                        </w:rPr>
                      </w:pPr>
                      <w:r w:rsidRPr="00591381">
                        <w:rPr>
                          <w:sz w:val="20"/>
                        </w:rPr>
                        <w:t>At least two sidelink resource allocation modes are defined for NR-V2X sidelink communication</w:t>
                      </w:r>
                    </w:p>
                    <w:p w:rsidR="00C5369D" w:rsidRPr="00591381" w:rsidRDefault="00C5369D" w:rsidP="00D1204A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ind w:leftChars="329" w:left="1007"/>
                        <w:rPr>
                          <w:sz w:val="20"/>
                        </w:rPr>
                      </w:pPr>
                      <w:r w:rsidRPr="00591381">
                        <w:rPr>
                          <w:sz w:val="20"/>
                        </w:rPr>
                        <w:t>Mode 1: Base station schedules sidelink resource(s) to be used by UE for sidelink transmission(s)</w:t>
                      </w:r>
                    </w:p>
                    <w:p w:rsidR="00C5369D" w:rsidRPr="00591381" w:rsidRDefault="00C5369D" w:rsidP="00D1204A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ind w:leftChars="329" w:left="1007"/>
                        <w:rPr>
                          <w:sz w:val="20"/>
                        </w:rPr>
                      </w:pPr>
                      <w:r w:rsidRPr="00591381">
                        <w:rPr>
                          <w:sz w:val="20"/>
                        </w:rPr>
                        <w:t>Mode 2: UE determines (i.e. base station does not schedule) sidelink transmission resource(s) within sidelink resources configured by base station/network or pre-configured sidelink resources</w:t>
                      </w:r>
                    </w:p>
                    <w:p w:rsidR="00C5369D" w:rsidRPr="00591381" w:rsidRDefault="00C5369D" w:rsidP="00A33EC2">
                      <w:pPr>
                        <w:pStyle w:val="3GPPAgreements"/>
                        <w:numPr>
                          <w:ilvl w:val="0"/>
                          <w:numId w:val="0"/>
                        </w:numPr>
                        <w:ind w:leftChars="200" w:left="724" w:hanging="284"/>
                        <w:rPr>
                          <w:sz w:val="20"/>
                        </w:rPr>
                      </w:pPr>
                      <w:r w:rsidRPr="00591381">
                        <w:rPr>
                          <w:sz w:val="20"/>
                        </w:rPr>
                        <w:t>Notes:</w:t>
                      </w:r>
                    </w:p>
                    <w:p w:rsidR="00C5369D" w:rsidRPr="00591381" w:rsidRDefault="00C5369D" w:rsidP="00D1204A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ind w:leftChars="329" w:left="1007"/>
                        <w:rPr>
                          <w:sz w:val="20"/>
                        </w:rPr>
                      </w:pPr>
                      <w:r w:rsidRPr="00591381">
                        <w:rPr>
                          <w:sz w:val="20"/>
                        </w:rPr>
                        <w:t xml:space="preserve">eNB control of NR sidelink and gNB control of LTE sidelink resources will be separately considered in corresponding agenda items. </w:t>
                      </w:r>
                    </w:p>
                    <w:p w:rsidR="00C5369D" w:rsidRPr="00591381" w:rsidRDefault="00C5369D" w:rsidP="00D1204A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ind w:leftChars="329" w:left="1007"/>
                        <w:rPr>
                          <w:sz w:val="20"/>
                        </w:rPr>
                      </w:pPr>
                      <w:r w:rsidRPr="00591381">
                        <w:rPr>
                          <w:sz w:val="20"/>
                        </w:rPr>
                        <w:t>Mode-2 definition covers potential sidelink radio-layer functionality or resource allocation sub-modes (subject to further refinement including merging of some or all of them) where</w:t>
                      </w:r>
                    </w:p>
                    <w:p w:rsidR="00C5369D" w:rsidRPr="00591381" w:rsidRDefault="00C5369D" w:rsidP="00D1204A">
                      <w:pPr>
                        <w:pStyle w:val="3GPPAgreements"/>
                        <w:numPr>
                          <w:ilvl w:val="2"/>
                          <w:numId w:val="10"/>
                        </w:numPr>
                        <w:ind w:leftChars="458" w:left="1292"/>
                        <w:rPr>
                          <w:sz w:val="20"/>
                        </w:rPr>
                      </w:pPr>
                      <w:r w:rsidRPr="00591381">
                        <w:rPr>
                          <w:sz w:val="20"/>
                        </w:rPr>
                        <w:t>UE autonomously selects sidelink resource for transmission</w:t>
                      </w:r>
                    </w:p>
                    <w:p w:rsidR="00C5369D" w:rsidRPr="00591381" w:rsidRDefault="00C5369D" w:rsidP="00D1204A">
                      <w:pPr>
                        <w:pStyle w:val="3GPPAgreements"/>
                        <w:numPr>
                          <w:ilvl w:val="2"/>
                          <w:numId w:val="10"/>
                        </w:numPr>
                        <w:ind w:leftChars="458" w:left="1292"/>
                        <w:rPr>
                          <w:sz w:val="20"/>
                        </w:rPr>
                      </w:pPr>
                      <w:r w:rsidRPr="00591381">
                        <w:rPr>
                          <w:sz w:val="20"/>
                        </w:rPr>
                        <w:t>UE assists sidelink resource selection for other UE(s)</w:t>
                      </w:r>
                    </w:p>
                    <w:p w:rsidR="00C5369D" w:rsidRPr="00591381" w:rsidRDefault="00C5369D" w:rsidP="00D1204A">
                      <w:pPr>
                        <w:pStyle w:val="3GPPAgreements"/>
                        <w:numPr>
                          <w:ilvl w:val="2"/>
                          <w:numId w:val="10"/>
                        </w:numPr>
                        <w:ind w:leftChars="458" w:left="1292"/>
                        <w:rPr>
                          <w:sz w:val="20"/>
                        </w:rPr>
                      </w:pPr>
                      <w:r w:rsidRPr="00591381">
                        <w:rPr>
                          <w:sz w:val="20"/>
                        </w:rPr>
                        <w:t>UE is configured with NR configured grant (type-1 like) for sidelink transmission</w:t>
                      </w:r>
                    </w:p>
                    <w:p w:rsidR="00C5369D" w:rsidRPr="00591381" w:rsidRDefault="00C5369D" w:rsidP="00D1204A">
                      <w:pPr>
                        <w:pStyle w:val="3GPPAgreements"/>
                        <w:numPr>
                          <w:ilvl w:val="2"/>
                          <w:numId w:val="10"/>
                        </w:numPr>
                        <w:ind w:leftChars="458" w:left="1292"/>
                        <w:rPr>
                          <w:sz w:val="20"/>
                        </w:rPr>
                      </w:pPr>
                      <w:r w:rsidRPr="00591381">
                        <w:rPr>
                          <w:sz w:val="20"/>
                        </w:rPr>
                        <w:t>UE schedules sidelink transmissions of other UEs</w:t>
                      </w:r>
                    </w:p>
                    <w:p w:rsidR="00C5369D" w:rsidRPr="00255F39" w:rsidRDefault="00C5369D" w:rsidP="00A33EC2">
                      <w:pPr>
                        <w:pStyle w:val="3GPPAgreements"/>
                        <w:ind w:leftChars="200" w:left="724"/>
                        <w:rPr>
                          <w:sz w:val="20"/>
                        </w:rPr>
                      </w:pPr>
                      <w:r w:rsidRPr="00255F39">
                        <w:rPr>
                          <w:sz w:val="20"/>
                        </w:rPr>
                        <w:t>RAN1 to continue study details of resource allocation modes for NR-V2X sidelink communication</w:t>
                      </w:r>
                    </w:p>
                    <w:p w:rsidR="00C5369D" w:rsidRDefault="00C5369D" w:rsidP="00A33EC2"/>
                  </w:txbxContent>
                </v:textbox>
                <w10:anchorlock/>
              </v:shape>
            </w:pict>
          </mc:Fallback>
        </mc:AlternateContent>
      </w:r>
    </w:p>
    <w:p w:rsidR="008D5ED5" w:rsidRDefault="008D5ED5" w:rsidP="00D1204A">
      <w:pPr>
        <w:rPr>
          <w:rFonts w:eastAsia="ＭＳ 明朝"/>
          <w:lang w:eastAsia="ja-JP"/>
        </w:rPr>
      </w:pPr>
    </w:p>
    <w:p w:rsidR="00BA01D7" w:rsidRDefault="00BA01D7" w:rsidP="00281A91">
      <w:pPr>
        <w:ind w:firstLineChars="200" w:firstLine="44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In RAN1#94b </w:t>
      </w:r>
      <w:r w:rsidR="008D5ED5">
        <w:rPr>
          <w:rFonts w:eastAsia="ＭＳ 明朝"/>
          <w:lang w:eastAsia="ja-JP"/>
        </w:rPr>
        <w:t xml:space="preserve">and RAN1#95 </w:t>
      </w:r>
      <w:r>
        <w:rPr>
          <w:rFonts w:eastAsia="ＭＳ 明朝"/>
          <w:lang w:eastAsia="ja-JP"/>
        </w:rPr>
        <w:t>meeting</w:t>
      </w:r>
      <w:r w:rsidR="008D5ED5">
        <w:rPr>
          <w:rFonts w:eastAsia="ＭＳ 明朝"/>
          <w:lang w:eastAsia="ja-JP"/>
        </w:rPr>
        <w:t>s</w:t>
      </w:r>
      <w:r>
        <w:rPr>
          <w:rFonts w:eastAsia="ＭＳ 明朝"/>
          <w:lang w:eastAsia="ja-JP"/>
        </w:rPr>
        <w:t>, the following agreements related to mode 2</w:t>
      </w:r>
      <w:r w:rsidR="008D5ED5">
        <w:rPr>
          <w:rFonts w:eastAsia="ＭＳ 明朝"/>
          <w:lang w:eastAsia="ja-JP"/>
        </w:rPr>
        <w:t>(a)</w:t>
      </w:r>
      <w:r>
        <w:rPr>
          <w:rFonts w:eastAsia="ＭＳ 明朝"/>
          <w:lang w:eastAsia="ja-JP"/>
        </w:rPr>
        <w:t xml:space="preserve"> were made:  </w:t>
      </w:r>
    </w:p>
    <w:p w:rsidR="000F15D5" w:rsidRDefault="000F15D5" w:rsidP="00507F09">
      <w:pPr>
        <w:rPr>
          <w:rFonts w:ascii="ＭＳ 明朝" w:eastAsia="ＭＳ 明朝" w:hAnsi="ＭＳ 明朝"/>
          <w:lang w:eastAsia="ja-JP"/>
        </w:rPr>
      </w:pPr>
      <w:r>
        <w:rPr>
          <w:noProof/>
          <w:lang w:eastAsia="ja-JP"/>
        </w:rPr>
        <w:lastRenderedPageBreak/>
        <mc:AlternateContent>
          <mc:Choice Requires="wps">
            <w:drawing>
              <wp:inline distT="0" distB="0" distL="0" distR="0" wp14:anchorId="3432D925" wp14:editId="1DC135B6">
                <wp:extent cx="5909481" cy="5498275"/>
                <wp:effectExtent l="0" t="0" r="15240" b="26670"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9481" cy="5498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69D" w:rsidRPr="00507F09" w:rsidRDefault="00C5369D" w:rsidP="0092584A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ＭＳ 明朝" w:hint="eastAsia"/>
                                <w:lang w:eastAsia="ja-JP"/>
                              </w:rPr>
                              <w:t>RAN1#94b</w:t>
                            </w:r>
                          </w:p>
                          <w:p w:rsidR="00C5369D" w:rsidRPr="00507F09" w:rsidRDefault="00C5369D" w:rsidP="000F15D5">
                            <w:pPr>
                              <w:ind w:left="720" w:hanging="720"/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507F09">
                              <w:rPr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507F09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:</w:t>
                            </w:r>
                          </w:p>
                          <w:p w:rsidR="00C5369D" w:rsidRPr="00507F09" w:rsidRDefault="00C5369D" w:rsidP="000F15D5">
                            <w:pPr>
                              <w:pStyle w:val="af3"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spacing w:before="60" w:after="60"/>
                              <w:contextualSpacing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507F09">
                              <w:rPr>
                                <w:sz w:val="20"/>
                                <w:szCs w:val="20"/>
                              </w:rPr>
                              <w:t>Sidelink sensing and resource selection procedures are studied for Mode-2(a)</w:t>
                            </w:r>
                          </w:p>
                          <w:p w:rsidR="00C5369D" w:rsidRPr="00507F09" w:rsidRDefault="00C5369D" w:rsidP="000F15D5">
                            <w:pPr>
                              <w:pStyle w:val="af3"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spacing w:before="60" w:after="60"/>
                              <w:contextualSpacing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507F09">
                              <w:rPr>
                                <w:sz w:val="20"/>
                                <w:szCs w:val="20"/>
                              </w:rPr>
                              <w:t>The following techniques are studied to identify occupied sidelink resources</w:t>
                            </w:r>
                          </w:p>
                          <w:p w:rsidR="00C5369D" w:rsidRPr="00507F09" w:rsidRDefault="00C5369D" w:rsidP="000F15D5">
                            <w:pPr>
                              <w:pStyle w:val="af3"/>
                              <w:numPr>
                                <w:ilvl w:val="2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spacing w:before="60" w:after="60"/>
                              <w:contextualSpacing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507F09">
                              <w:rPr>
                                <w:sz w:val="20"/>
                                <w:szCs w:val="20"/>
                              </w:rPr>
                              <w:t>decoding of sidelink control channel transmissions</w:t>
                            </w:r>
                          </w:p>
                          <w:p w:rsidR="00C5369D" w:rsidRPr="00507F09" w:rsidRDefault="00C5369D" w:rsidP="000F15D5">
                            <w:pPr>
                              <w:pStyle w:val="af3"/>
                              <w:numPr>
                                <w:ilvl w:val="2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spacing w:before="60" w:after="60"/>
                              <w:contextualSpacing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507F09">
                              <w:rPr>
                                <w:sz w:val="20"/>
                                <w:szCs w:val="20"/>
                              </w:rPr>
                              <w:t>sidelink measurements</w:t>
                            </w:r>
                          </w:p>
                          <w:p w:rsidR="00C5369D" w:rsidRPr="00507F09" w:rsidRDefault="00C5369D" w:rsidP="000F15D5">
                            <w:pPr>
                              <w:pStyle w:val="af3"/>
                              <w:numPr>
                                <w:ilvl w:val="2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spacing w:before="60" w:after="60"/>
                              <w:contextualSpacing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507F09">
                              <w:rPr>
                                <w:sz w:val="20"/>
                                <w:szCs w:val="20"/>
                              </w:rPr>
                              <w:t>detection of sidelink transmissions</w:t>
                            </w:r>
                          </w:p>
                          <w:p w:rsidR="00C5369D" w:rsidRPr="00507F09" w:rsidRDefault="00C5369D" w:rsidP="000F15D5">
                            <w:pPr>
                              <w:pStyle w:val="af3"/>
                              <w:numPr>
                                <w:ilvl w:val="2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spacing w:before="60" w:after="60"/>
                              <w:contextualSpacing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507F09">
                              <w:rPr>
                                <w:sz w:val="20"/>
                                <w:szCs w:val="20"/>
                              </w:rPr>
                              <w:t>other options are not precluded, including combination of the above options</w:t>
                            </w:r>
                          </w:p>
                          <w:p w:rsidR="00C5369D" w:rsidRPr="00507F09" w:rsidRDefault="00C5369D" w:rsidP="000F15D5">
                            <w:pPr>
                              <w:pStyle w:val="af3"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spacing w:before="60" w:after="60"/>
                              <w:contextualSpacing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507F09">
                              <w:rPr>
                                <w:sz w:val="20"/>
                                <w:szCs w:val="20"/>
                              </w:rPr>
                              <w:t>The following aspects are studied for sidelink resource selection</w:t>
                            </w:r>
                          </w:p>
                          <w:p w:rsidR="00C5369D" w:rsidRPr="00507F09" w:rsidRDefault="00C5369D" w:rsidP="000F15D5">
                            <w:pPr>
                              <w:pStyle w:val="af3"/>
                              <w:numPr>
                                <w:ilvl w:val="2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spacing w:before="60" w:after="60"/>
                              <w:contextualSpacing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507F09">
                              <w:rPr>
                                <w:sz w:val="20"/>
                                <w:szCs w:val="20"/>
                              </w:rPr>
                              <w:t>how a UE selects resource for PSCCH and PSSCH transmission (or other sidelink physical channel/signal, if it is introduced)</w:t>
                            </w:r>
                          </w:p>
                          <w:p w:rsidR="00C5369D" w:rsidRDefault="00C5369D" w:rsidP="000F15D5">
                            <w:pPr>
                              <w:pStyle w:val="af3"/>
                              <w:numPr>
                                <w:ilvl w:val="2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spacing w:before="60" w:after="60"/>
                              <w:contextualSpacing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507F09">
                              <w:rPr>
                                <w:sz w:val="20"/>
                                <w:szCs w:val="20"/>
                              </w:rPr>
                              <w:t>which information is used by UE for resource selection procedure</w:t>
                            </w:r>
                          </w:p>
                          <w:p w:rsidR="00C5369D" w:rsidRPr="008D5ED5" w:rsidRDefault="00C5369D" w:rsidP="008D5ED5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8D5ED5">
                              <w:rPr>
                                <w:rFonts w:eastAsia="ＭＳ 明朝" w:hint="eastAsia"/>
                                <w:lang w:eastAsia="ja-JP"/>
                              </w:rPr>
                              <w:t>RAN1#9</w:t>
                            </w:r>
                            <w:r>
                              <w:rPr>
                                <w:rFonts w:eastAsia="ＭＳ 明朝"/>
                                <w:lang w:eastAsia="ja-JP"/>
                              </w:rPr>
                              <w:t>5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numPr>
                                <w:ilvl w:val="0"/>
                                <w:numId w:val="0"/>
                              </w:numPr>
                              <w:ind w:left="284" w:hanging="284"/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  <w:highlight w:val="green"/>
                              </w:rPr>
                              <w:t>Agreements</w:t>
                            </w:r>
                            <w:r w:rsidRPr="00300F68">
                              <w:rPr>
                                <w:sz w:val="20"/>
                              </w:rPr>
                              <w:t>: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rPr>
                                <w:sz w:val="20"/>
                              </w:rPr>
                            </w:pPr>
                            <w:r w:rsidRPr="00CA167F">
                              <w:rPr>
                                <w:sz w:val="20"/>
                              </w:rPr>
                              <w:t>Sensing procedure is defined as SCI decoding from other UEs and/or sidelink measurements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>FFS information extracted from SCI decoding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>FFS sidelink measurements used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>FFS UE behavior and timescale of sensing procedure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>Note: It is up to further discussion whether SFCI is to be used in sensing procedure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>Note: Sensing procedure can be discussed in the context of other modes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>Resource (re)-selection procedure uses results of sensing procedure to determine resource(s) for sidelink transmission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>FFS timescale and conditions for resource selection or re-selection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>FFS resource selection / re-selection details for PSCCH and PSSCH transmissions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>FFS details for PSFCH (e.g. whether resource (re)-selection procedure based on sensing is used or there is a dependency/association b/w PSCCH/PSSCH and PSFCH resource)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>FFS impact of sidelink QoS attributes on resource selection / re-selection procedure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>For Mode-2(a), the following schemes for resource selection are evaluated, including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 xml:space="preserve">Semi-persistent scheme: resource(s) are selected for multiple transmissions of different TBs 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>Dynamic scheme: resource(s) are selected for each TB transmission</w:t>
                            </w:r>
                          </w:p>
                          <w:p w:rsidR="00C5369D" w:rsidRPr="008D5ED5" w:rsidRDefault="00C5369D" w:rsidP="008D5ED5">
                            <w:pPr>
                              <w:overflowPunct w:val="0"/>
                              <w:snapToGrid/>
                              <w:spacing w:before="60" w:after="60"/>
                              <w:contextualSpacing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C5369D" w:rsidRDefault="00C5369D" w:rsidP="000F15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432D925" id="テキスト ボックス 2" o:spid="_x0000_s1028" type="#_x0000_t202" style="width:465.3pt;height:43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" fillcolor="white [3201]" strokeweight=".5pt">
                <v:textbox>
                  <w:txbxContent>
                    <w:p w:rsidR="00C5369D" w:rsidRPr="00507F09" w:rsidRDefault="00C5369D" w:rsidP="0092584A">
                      <w:pPr>
                        <w:rPr>
                          <w:rFonts w:eastAsia="ＭＳ 明朝"/>
                          <w:lang w:eastAsia="ja-JP"/>
                        </w:rPr>
                      </w:pPr>
                      <w:r>
                        <w:rPr>
                          <w:rFonts w:eastAsia="ＭＳ 明朝" w:hint="eastAsia"/>
                          <w:lang w:eastAsia="ja-JP"/>
                        </w:rPr>
                        <w:t>RAN1#94b</w:t>
                      </w:r>
                    </w:p>
                    <w:p w:rsidR="00C5369D" w:rsidRPr="00507F09" w:rsidRDefault="00C5369D" w:rsidP="000F15D5">
                      <w:pPr>
                        <w:ind w:left="720" w:hanging="720"/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507F09">
                        <w:rPr>
                          <w:sz w:val="20"/>
                          <w:szCs w:val="20"/>
                          <w:highlight w:val="green"/>
                          <w:lang w:eastAsia="x-none"/>
                        </w:rPr>
                        <w:t>Agreements</w:t>
                      </w:r>
                      <w:r w:rsidRPr="00507F09">
                        <w:rPr>
                          <w:sz w:val="20"/>
                          <w:szCs w:val="20"/>
                          <w:lang w:eastAsia="x-none"/>
                        </w:rPr>
                        <w:t>:</w:t>
                      </w:r>
                    </w:p>
                    <w:p w:rsidR="00C5369D" w:rsidRPr="00507F09" w:rsidRDefault="00C5369D" w:rsidP="000F15D5">
                      <w:pPr>
                        <w:pStyle w:val="af3"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spacing w:before="60" w:after="60"/>
                        <w:contextualSpacing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507F09">
                        <w:rPr>
                          <w:sz w:val="20"/>
                          <w:szCs w:val="20"/>
                        </w:rPr>
                        <w:t>Sidelink sensing and resource selection procedures are studied for Mode-2(a)</w:t>
                      </w:r>
                    </w:p>
                    <w:p w:rsidR="00C5369D" w:rsidRPr="00507F09" w:rsidRDefault="00C5369D" w:rsidP="000F15D5">
                      <w:pPr>
                        <w:pStyle w:val="af3"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spacing w:before="60" w:after="60"/>
                        <w:contextualSpacing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507F09">
                        <w:rPr>
                          <w:sz w:val="20"/>
                          <w:szCs w:val="20"/>
                        </w:rPr>
                        <w:t>The following techniques are studied to identify occupied sidelink resources</w:t>
                      </w:r>
                    </w:p>
                    <w:p w:rsidR="00C5369D" w:rsidRPr="00507F09" w:rsidRDefault="00C5369D" w:rsidP="000F15D5">
                      <w:pPr>
                        <w:pStyle w:val="af3"/>
                        <w:numPr>
                          <w:ilvl w:val="2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spacing w:before="60" w:after="60"/>
                        <w:contextualSpacing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507F09">
                        <w:rPr>
                          <w:sz w:val="20"/>
                          <w:szCs w:val="20"/>
                        </w:rPr>
                        <w:t>decoding of sidelink control channel transmissions</w:t>
                      </w:r>
                    </w:p>
                    <w:p w:rsidR="00C5369D" w:rsidRPr="00507F09" w:rsidRDefault="00C5369D" w:rsidP="000F15D5">
                      <w:pPr>
                        <w:pStyle w:val="af3"/>
                        <w:numPr>
                          <w:ilvl w:val="2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spacing w:before="60" w:after="60"/>
                        <w:contextualSpacing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507F09">
                        <w:rPr>
                          <w:sz w:val="20"/>
                          <w:szCs w:val="20"/>
                        </w:rPr>
                        <w:t>sidelink measurements</w:t>
                      </w:r>
                    </w:p>
                    <w:p w:rsidR="00C5369D" w:rsidRPr="00507F09" w:rsidRDefault="00C5369D" w:rsidP="000F15D5">
                      <w:pPr>
                        <w:pStyle w:val="af3"/>
                        <w:numPr>
                          <w:ilvl w:val="2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spacing w:before="60" w:after="60"/>
                        <w:contextualSpacing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507F09">
                        <w:rPr>
                          <w:sz w:val="20"/>
                          <w:szCs w:val="20"/>
                        </w:rPr>
                        <w:t>detection of sidelink transmissions</w:t>
                      </w:r>
                    </w:p>
                    <w:p w:rsidR="00C5369D" w:rsidRPr="00507F09" w:rsidRDefault="00C5369D" w:rsidP="000F15D5">
                      <w:pPr>
                        <w:pStyle w:val="af3"/>
                        <w:numPr>
                          <w:ilvl w:val="2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spacing w:before="60" w:after="60"/>
                        <w:contextualSpacing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507F09">
                        <w:rPr>
                          <w:sz w:val="20"/>
                          <w:szCs w:val="20"/>
                        </w:rPr>
                        <w:t>other options are not precluded, including combination of the above options</w:t>
                      </w:r>
                    </w:p>
                    <w:p w:rsidR="00C5369D" w:rsidRPr="00507F09" w:rsidRDefault="00C5369D" w:rsidP="000F15D5">
                      <w:pPr>
                        <w:pStyle w:val="af3"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spacing w:before="60" w:after="60"/>
                        <w:contextualSpacing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507F09">
                        <w:rPr>
                          <w:sz w:val="20"/>
                          <w:szCs w:val="20"/>
                        </w:rPr>
                        <w:t>The following aspects are studied for sidelink resource selection</w:t>
                      </w:r>
                    </w:p>
                    <w:p w:rsidR="00C5369D" w:rsidRPr="00507F09" w:rsidRDefault="00C5369D" w:rsidP="000F15D5">
                      <w:pPr>
                        <w:pStyle w:val="af3"/>
                        <w:numPr>
                          <w:ilvl w:val="2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spacing w:before="60" w:after="60"/>
                        <w:contextualSpacing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507F09">
                        <w:rPr>
                          <w:sz w:val="20"/>
                          <w:szCs w:val="20"/>
                        </w:rPr>
                        <w:t>how a UE selects resource for PSCCH and PSSCH transmission (or other sidelink physical channel/signal, if it is introduced)</w:t>
                      </w:r>
                    </w:p>
                    <w:p w:rsidR="00C5369D" w:rsidRDefault="00C5369D" w:rsidP="000F15D5">
                      <w:pPr>
                        <w:pStyle w:val="af3"/>
                        <w:numPr>
                          <w:ilvl w:val="2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spacing w:before="60" w:after="60"/>
                        <w:contextualSpacing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507F09">
                        <w:rPr>
                          <w:sz w:val="20"/>
                          <w:szCs w:val="20"/>
                        </w:rPr>
                        <w:t>which information is used by UE for resource selection procedure</w:t>
                      </w:r>
                    </w:p>
                    <w:p w:rsidR="00C5369D" w:rsidRPr="008D5ED5" w:rsidRDefault="00C5369D" w:rsidP="008D5ED5">
                      <w:pPr>
                        <w:rPr>
                          <w:rFonts w:eastAsia="ＭＳ 明朝"/>
                          <w:lang w:eastAsia="ja-JP"/>
                        </w:rPr>
                      </w:pPr>
                      <w:r w:rsidRPr="008D5ED5">
                        <w:rPr>
                          <w:rFonts w:eastAsia="ＭＳ 明朝" w:hint="eastAsia"/>
                          <w:lang w:eastAsia="ja-JP"/>
                        </w:rPr>
                        <w:t>RAN1#9</w:t>
                      </w:r>
                      <w:r>
                        <w:rPr>
                          <w:rFonts w:eastAsia="ＭＳ 明朝"/>
                          <w:lang w:eastAsia="ja-JP"/>
                        </w:rPr>
                        <w:t>5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numPr>
                          <w:ilvl w:val="0"/>
                          <w:numId w:val="0"/>
                        </w:numPr>
                        <w:ind w:left="284" w:hanging="284"/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  <w:highlight w:val="green"/>
                        </w:rPr>
                        <w:t>Agreements</w:t>
                      </w:r>
                      <w:r w:rsidRPr="00300F68">
                        <w:rPr>
                          <w:sz w:val="20"/>
                        </w:rPr>
                        <w:t>: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rPr>
                          <w:sz w:val="20"/>
                        </w:rPr>
                      </w:pPr>
                      <w:r w:rsidRPr="00CA167F">
                        <w:rPr>
                          <w:sz w:val="20"/>
                        </w:rPr>
                        <w:t>Sensing procedure is defined as SCI decoding from other UEs and/or sidelink measurements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>FFS information extracted from SCI decoding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>FFS sidelink measurements used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>FFS UE behavior and timescale of sensing procedure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>Note: It is up to further discussion whether SFCI is to be used in sensing procedure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>Note: Sensing procedure can be discussed in the context of other modes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>Resource (re)-selection procedure uses results of sensing procedure to determine resource(s) for sidelink transmission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>FFS timescale and conditions for resource selection or re-selection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>FFS resource selection / re-selection details for PSCCH and PSSCH transmissions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>FFS details for PSFCH (e.g. whether resource (re)-selection procedure based on sensing is used or there is a dependency/association b/w PSCCH/PSSCH and PSFCH resource)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>FFS impact of sidelink QoS attributes on resource selection / re-selection procedure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>For Mode-2(a), the following schemes for resource selection are evaluated, including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 xml:space="preserve">Semi-persistent scheme: resource(s) are selected for multiple transmissions of different TBs 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>Dynamic scheme: resource(s) are selected for each TB transmission</w:t>
                      </w:r>
                    </w:p>
                    <w:p w:rsidR="00C5369D" w:rsidRPr="008D5ED5" w:rsidRDefault="00C5369D" w:rsidP="008D5ED5">
                      <w:pPr>
                        <w:overflowPunct w:val="0"/>
                        <w:snapToGrid/>
                        <w:spacing w:before="60" w:after="60"/>
                        <w:contextualSpacing/>
                        <w:textAlignment w:val="baseline"/>
                        <w:rPr>
                          <w:sz w:val="20"/>
                          <w:szCs w:val="20"/>
                        </w:rPr>
                      </w:pPr>
                    </w:p>
                    <w:p w:rsidR="00C5369D" w:rsidRDefault="00C5369D" w:rsidP="000F15D5"/>
                  </w:txbxContent>
                </v:textbox>
                <w10:anchorlock/>
              </v:shape>
            </w:pict>
          </mc:Fallback>
        </mc:AlternateContent>
      </w:r>
    </w:p>
    <w:p w:rsidR="009D0929" w:rsidRDefault="009D0929" w:rsidP="009D0929">
      <w:pPr>
        <w:rPr>
          <w:rFonts w:eastAsia="ＭＳ 明朝"/>
          <w:kern w:val="2"/>
          <w:lang w:val="en-GB" w:eastAsia="ja-JP"/>
        </w:rPr>
      </w:pPr>
    </w:p>
    <w:p w:rsidR="004A77DD" w:rsidRDefault="004A77DD" w:rsidP="009D0929">
      <w:pPr>
        <w:rPr>
          <w:rFonts w:eastAsia="ＭＳ 明朝"/>
          <w:kern w:val="2"/>
          <w:lang w:val="en-GB" w:eastAsia="ja-JP"/>
        </w:rPr>
      </w:pPr>
      <w:r>
        <w:rPr>
          <w:rFonts w:eastAsia="ＭＳ 明朝" w:hint="eastAsia"/>
          <w:kern w:val="2"/>
          <w:lang w:val="en-GB" w:eastAsia="ja-JP"/>
        </w:rPr>
        <w:t xml:space="preserve">In </w:t>
      </w:r>
      <w:r>
        <w:rPr>
          <w:rFonts w:eastAsia="ＭＳ 明朝"/>
          <w:kern w:val="2"/>
          <w:lang w:val="en-GB" w:eastAsia="ja-JP"/>
        </w:rPr>
        <w:t>RAN1 Ad-Hoc 1901, the following agreements were reached.</w:t>
      </w:r>
    </w:p>
    <w:p w:rsidR="004A77DD" w:rsidRDefault="004A77DD" w:rsidP="009D0929">
      <w:pPr>
        <w:rPr>
          <w:rFonts w:eastAsia="ＭＳ 明朝"/>
          <w:kern w:val="2"/>
          <w:lang w:val="en-GB" w:eastAsia="ja-JP"/>
        </w:rPr>
      </w:pPr>
      <w:r>
        <w:rPr>
          <w:noProof/>
          <w:lang w:eastAsia="ja-JP"/>
        </w:rPr>
        <mc:AlternateContent>
          <mc:Choice Requires="wps">
            <w:drawing>
              <wp:inline distT="0" distB="0" distL="0" distR="0" wp14:anchorId="7447C5D9" wp14:editId="007E148A">
                <wp:extent cx="5909481" cy="1951630"/>
                <wp:effectExtent l="0" t="0" r="15240" b="10795"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9481" cy="1951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77DD" w:rsidRPr="000C1BB3" w:rsidRDefault="004A77DD" w:rsidP="004A77DD">
                            <w:pPr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0C1BB3">
                              <w:rPr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0C1BB3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:</w:t>
                            </w:r>
                          </w:p>
                          <w:p w:rsidR="004A77DD" w:rsidRPr="00EA3A5C" w:rsidRDefault="004A77DD" w:rsidP="004A77DD">
                            <w:pPr>
                              <w:pStyle w:val="3GPPAgreements"/>
                              <w:rPr>
                                <w:sz w:val="20"/>
                              </w:rPr>
                            </w:pPr>
                            <w:r w:rsidRPr="00EA3A5C">
                              <w:rPr>
                                <w:sz w:val="20"/>
                              </w:rPr>
                              <w:t xml:space="preserve">Mode-2 supports the sensing and resource (re)-selection procedures according to the previously agreed definitions. </w:t>
                            </w:r>
                          </w:p>
                          <w:p w:rsidR="004A77DD" w:rsidRPr="00EA3A5C" w:rsidRDefault="004A77DD" w:rsidP="004A77DD">
                            <w:pPr>
                              <w:pStyle w:val="3GPPAgreements"/>
                              <w:numPr>
                                <w:ilvl w:val="2"/>
                                <w:numId w:val="9"/>
                              </w:numPr>
                              <w:rPr>
                                <w:sz w:val="20"/>
                              </w:rPr>
                            </w:pPr>
                            <w:r w:rsidRPr="00EA3A5C">
                              <w:rPr>
                                <w:sz w:val="20"/>
                              </w:rPr>
                              <w:t>FFS resource granularity for sensing &amp; resource (re)-selection, e.g., PRB(s), slots, resource patterns (when applicable), etc.</w:t>
                            </w:r>
                          </w:p>
                          <w:p w:rsidR="004A77DD" w:rsidRPr="00EA3A5C" w:rsidRDefault="004A77DD" w:rsidP="004A77DD">
                            <w:pPr>
                              <w:pStyle w:val="3GPPAgreements"/>
                              <w:numPr>
                                <w:ilvl w:val="2"/>
                                <w:numId w:val="9"/>
                              </w:numPr>
                              <w:rPr>
                                <w:sz w:val="20"/>
                              </w:rPr>
                            </w:pPr>
                            <w:r w:rsidRPr="00EA3A5C">
                              <w:rPr>
                                <w:sz w:val="20"/>
                              </w:rPr>
                              <w:t>FFS detailed conditions when these procedures can apply</w:t>
                            </w:r>
                          </w:p>
                          <w:p w:rsidR="004A77DD" w:rsidRDefault="004A77DD" w:rsidP="004A77DD">
                            <w:pPr>
                              <w:overflowPunct w:val="0"/>
                              <w:snapToGrid/>
                              <w:spacing w:before="60" w:after="60"/>
                              <w:contextualSpacing/>
                              <w:textAlignment w:val="baseline"/>
                              <w:rPr>
                                <w:rFonts w:eastAsia="ＭＳ 明朝"/>
                                <w:lang w:eastAsia="ja-JP"/>
                              </w:rPr>
                            </w:pPr>
                          </w:p>
                          <w:p w:rsidR="004A77DD" w:rsidRPr="00585C12" w:rsidRDefault="004A77DD" w:rsidP="004A77DD">
                            <w:pPr>
                              <w:pStyle w:val="3GPPAgreements"/>
                              <w:numPr>
                                <w:ilvl w:val="0"/>
                                <w:numId w:val="0"/>
                              </w:numPr>
                              <w:ind w:left="284" w:hanging="284"/>
                              <w:rPr>
                                <w:b/>
                                <w:sz w:val="20"/>
                              </w:rPr>
                            </w:pPr>
                            <w:r w:rsidRPr="00585C12">
                              <w:rPr>
                                <w:sz w:val="20"/>
                                <w:highlight w:val="green"/>
                              </w:rPr>
                              <w:t>Agreements</w:t>
                            </w:r>
                            <w:r w:rsidRPr="00585C12">
                              <w:rPr>
                                <w:b/>
                                <w:sz w:val="20"/>
                              </w:rPr>
                              <w:t>:</w:t>
                            </w:r>
                          </w:p>
                          <w:p w:rsidR="004A77DD" w:rsidRPr="000C1BB3" w:rsidRDefault="004A77DD" w:rsidP="004A77DD">
                            <w:pPr>
                              <w:numPr>
                                <w:ilvl w:val="0"/>
                                <w:numId w:val="3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C1BB3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 xml:space="preserve">SCI decoding applied during sensing procedure provides at least information on sidelink resources indicated by the UE transmitting the SCI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447C5D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29" type="#_x0000_t202" style="width:465.3pt;height:15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" fillcolor="#c7eece [3201]" strokeweight=".5pt">
                <v:textbox>
                  <w:txbxContent>
                    <w:p w:rsidR="004A77DD" w:rsidRPr="000C1BB3" w:rsidRDefault="004A77DD" w:rsidP="004A77DD">
                      <w:pPr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0C1BB3">
                        <w:rPr>
                          <w:sz w:val="20"/>
                          <w:szCs w:val="20"/>
                          <w:highlight w:val="green"/>
                          <w:lang w:eastAsia="x-none"/>
                        </w:rPr>
                        <w:t>Agreements</w:t>
                      </w:r>
                      <w:r w:rsidRPr="000C1BB3">
                        <w:rPr>
                          <w:sz w:val="20"/>
                          <w:szCs w:val="20"/>
                          <w:lang w:eastAsia="x-none"/>
                        </w:rPr>
                        <w:t>:</w:t>
                      </w:r>
                    </w:p>
                    <w:p w:rsidR="004A77DD" w:rsidRPr="00EA3A5C" w:rsidRDefault="004A77DD" w:rsidP="004A77DD">
                      <w:pPr>
                        <w:pStyle w:val="3GPPAgreements"/>
                        <w:rPr>
                          <w:sz w:val="20"/>
                        </w:rPr>
                      </w:pPr>
                      <w:r w:rsidRPr="00EA3A5C">
                        <w:rPr>
                          <w:sz w:val="20"/>
                        </w:rPr>
                        <w:t xml:space="preserve">Mode-2 supports the sensing and resource (re)-selection procedures according to the previously agreed definitions. </w:t>
                      </w:r>
                    </w:p>
                    <w:p w:rsidR="004A77DD" w:rsidRPr="00EA3A5C" w:rsidRDefault="004A77DD" w:rsidP="004A77DD">
                      <w:pPr>
                        <w:pStyle w:val="3GPPAgreements"/>
                        <w:numPr>
                          <w:ilvl w:val="2"/>
                          <w:numId w:val="9"/>
                        </w:numPr>
                        <w:rPr>
                          <w:sz w:val="20"/>
                        </w:rPr>
                      </w:pPr>
                      <w:r w:rsidRPr="00EA3A5C">
                        <w:rPr>
                          <w:sz w:val="20"/>
                        </w:rPr>
                        <w:t>FFS resource granularity for sensing &amp; resource (re)-selection, e.g., PRB(s), slots, resource patterns (when applicable), etc.</w:t>
                      </w:r>
                    </w:p>
                    <w:p w:rsidR="004A77DD" w:rsidRPr="00EA3A5C" w:rsidRDefault="004A77DD" w:rsidP="004A77DD">
                      <w:pPr>
                        <w:pStyle w:val="3GPPAgreements"/>
                        <w:numPr>
                          <w:ilvl w:val="2"/>
                          <w:numId w:val="9"/>
                        </w:numPr>
                        <w:rPr>
                          <w:sz w:val="20"/>
                        </w:rPr>
                      </w:pPr>
                      <w:r w:rsidRPr="00EA3A5C">
                        <w:rPr>
                          <w:sz w:val="20"/>
                        </w:rPr>
                        <w:t>FFS detailed conditions when these procedures can apply</w:t>
                      </w:r>
                    </w:p>
                    <w:p w:rsidR="004A77DD" w:rsidRDefault="004A77DD" w:rsidP="004A77DD">
                      <w:pPr>
                        <w:overflowPunct w:val="0"/>
                        <w:snapToGrid/>
                        <w:spacing w:before="60" w:after="60"/>
                        <w:contextualSpacing/>
                        <w:textAlignment w:val="baseline"/>
                        <w:rPr>
                          <w:rFonts w:eastAsia="ＭＳ 明朝"/>
                          <w:lang w:eastAsia="ja-JP"/>
                        </w:rPr>
                      </w:pPr>
                    </w:p>
                    <w:p w:rsidR="004A77DD" w:rsidRPr="00585C12" w:rsidRDefault="004A77DD" w:rsidP="004A77DD">
                      <w:pPr>
                        <w:pStyle w:val="3GPPAgreements"/>
                        <w:numPr>
                          <w:ilvl w:val="0"/>
                          <w:numId w:val="0"/>
                        </w:numPr>
                        <w:ind w:left="284" w:hanging="284"/>
                        <w:rPr>
                          <w:b/>
                          <w:sz w:val="20"/>
                        </w:rPr>
                      </w:pPr>
                      <w:r w:rsidRPr="00585C12">
                        <w:rPr>
                          <w:sz w:val="20"/>
                          <w:highlight w:val="green"/>
                        </w:rPr>
                        <w:t>Agreements</w:t>
                      </w:r>
                      <w:r w:rsidRPr="00585C12">
                        <w:rPr>
                          <w:b/>
                          <w:sz w:val="20"/>
                        </w:rPr>
                        <w:t>:</w:t>
                      </w:r>
                    </w:p>
                    <w:p w:rsidR="004A77DD" w:rsidRPr="000C1BB3" w:rsidRDefault="004A77DD" w:rsidP="004A77DD">
                      <w:pPr>
                        <w:numPr>
                          <w:ilvl w:val="0"/>
                          <w:numId w:val="3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0C1BB3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SCI decoding applied during sensing procedure provides at least information on sidelink resources indicated by the UE transmitting the SCI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55858" w:rsidRPr="00C6123B" w:rsidRDefault="00D55530" w:rsidP="00C6123B">
      <w:pPr>
        <w:ind w:firstLineChars="200" w:firstLine="440"/>
        <w:rPr>
          <w:rFonts w:eastAsia="ＭＳ 明朝"/>
          <w:kern w:val="2"/>
          <w:lang w:val="en-GB" w:eastAsia="ja-JP"/>
        </w:rPr>
      </w:pPr>
      <w:r w:rsidRPr="00C6123B">
        <w:rPr>
          <w:rFonts w:eastAsia="ＭＳ 明朝"/>
          <w:kern w:val="2"/>
          <w:lang w:val="en-GB" w:eastAsia="ja-JP"/>
        </w:rPr>
        <w:t xml:space="preserve">In this </w:t>
      </w:r>
      <w:r w:rsidR="003D66E8" w:rsidRPr="00C6123B">
        <w:rPr>
          <w:rFonts w:eastAsia="ＭＳ 明朝"/>
          <w:kern w:val="2"/>
          <w:lang w:val="en-GB" w:eastAsia="ja-JP"/>
        </w:rPr>
        <w:t>contributio</w:t>
      </w:r>
      <w:r w:rsidR="00AE3F6E" w:rsidRPr="00C6123B">
        <w:rPr>
          <w:rFonts w:eastAsia="ＭＳ 明朝"/>
          <w:kern w:val="2"/>
          <w:lang w:val="en-GB" w:eastAsia="ja-JP"/>
        </w:rPr>
        <w:t xml:space="preserve">n, we </w:t>
      </w:r>
      <w:r w:rsidR="00D15E4A">
        <w:rPr>
          <w:rFonts w:eastAsia="ＭＳ 明朝"/>
          <w:kern w:val="2"/>
          <w:lang w:val="en-GB" w:eastAsia="ja-JP"/>
        </w:rPr>
        <w:t xml:space="preserve">first discuss </w:t>
      </w:r>
      <w:r w:rsidR="00591381" w:rsidRPr="00C6123B">
        <w:rPr>
          <w:rFonts w:eastAsia="ＭＳ 明朝"/>
          <w:kern w:val="2"/>
          <w:lang w:val="en-GB" w:eastAsia="ja-JP"/>
        </w:rPr>
        <w:t xml:space="preserve">the design </w:t>
      </w:r>
      <w:r w:rsidR="00622E22" w:rsidRPr="00C6123B">
        <w:rPr>
          <w:rFonts w:eastAsia="ＭＳ 明朝"/>
          <w:kern w:val="2"/>
          <w:lang w:val="en-GB" w:eastAsia="ja-JP"/>
        </w:rPr>
        <w:t>principle for mode 2(a)</w:t>
      </w:r>
      <w:r w:rsidR="00591381" w:rsidRPr="00C6123B">
        <w:rPr>
          <w:rFonts w:eastAsia="ＭＳ 明朝"/>
          <w:kern w:val="2"/>
          <w:lang w:val="en-GB" w:eastAsia="ja-JP"/>
        </w:rPr>
        <w:t xml:space="preserve">. </w:t>
      </w:r>
      <w:r w:rsidR="00D15E4A">
        <w:rPr>
          <w:rFonts w:eastAsia="ＭＳ 明朝"/>
          <w:kern w:val="2"/>
          <w:lang w:val="en-GB" w:eastAsia="ja-JP"/>
        </w:rPr>
        <w:t>Then t</w:t>
      </w:r>
      <w:r w:rsidR="00622E22" w:rsidRPr="00C6123B">
        <w:rPr>
          <w:rFonts w:eastAsia="ＭＳ 明朝"/>
          <w:kern w:val="2"/>
          <w:lang w:val="en-GB" w:eastAsia="ja-JP"/>
        </w:rPr>
        <w:t xml:space="preserve">he problems in the mixture scenario are </w:t>
      </w:r>
      <w:r w:rsidR="00C81DB5">
        <w:rPr>
          <w:rFonts w:eastAsia="ＭＳ 明朝"/>
          <w:kern w:val="2"/>
          <w:lang w:val="en-GB" w:eastAsia="ja-JP"/>
        </w:rPr>
        <w:t>analysed</w:t>
      </w:r>
      <w:r w:rsidR="00622E22" w:rsidRPr="00C6123B">
        <w:rPr>
          <w:rFonts w:eastAsia="ＭＳ 明朝"/>
          <w:kern w:val="2"/>
          <w:lang w:val="en-GB" w:eastAsia="ja-JP"/>
        </w:rPr>
        <w:t xml:space="preserve">. </w:t>
      </w:r>
      <w:r w:rsidR="00622E22" w:rsidRPr="00D15E4A">
        <w:rPr>
          <w:rFonts w:eastAsia="ＭＳ 明朝"/>
          <w:kern w:val="2"/>
          <w:lang w:val="en-GB" w:eastAsia="ja-JP"/>
        </w:rPr>
        <w:t>To address the problems</w:t>
      </w:r>
      <w:r w:rsidR="00591381" w:rsidRPr="00D15E4A">
        <w:rPr>
          <w:rFonts w:eastAsia="ＭＳ 明朝"/>
          <w:kern w:val="2"/>
          <w:lang w:val="en-GB" w:eastAsia="ja-JP"/>
        </w:rPr>
        <w:t xml:space="preserve">, we present </w:t>
      </w:r>
      <w:r w:rsidR="00622E22" w:rsidRPr="00D15E4A">
        <w:rPr>
          <w:rFonts w:eastAsia="ＭＳ 明朝"/>
          <w:kern w:val="2"/>
          <w:lang w:val="en-GB" w:eastAsia="ja-JP"/>
        </w:rPr>
        <w:t>our views on the design of sensing and resource selection procedure of mode</w:t>
      </w:r>
      <w:r w:rsidR="00792A27" w:rsidRPr="00D15E4A">
        <w:rPr>
          <w:rFonts w:eastAsia="ＭＳ 明朝"/>
          <w:kern w:val="2"/>
          <w:lang w:val="en-GB" w:eastAsia="ja-JP"/>
        </w:rPr>
        <w:t xml:space="preserve"> 2</w:t>
      </w:r>
      <w:r w:rsidR="00622E22" w:rsidRPr="00D15E4A">
        <w:rPr>
          <w:rFonts w:eastAsia="ＭＳ 明朝"/>
          <w:kern w:val="2"/>
          <w:lang w:val="en-GB" w:eastAsia="ja-JP"/>
        </w:rPr>
        <w:t>(a)</w:t>
      </w:r>
      <w:r w:rsidR="00591381" w:rsidRPr="00D15E4A">
        <w:rPr>
          <w:rFonts w:eastAsia="ＭＳ 明朝"/>
          <w:kern w:val="2"/>
          <w:lang w:val="en-GB" w:eastAsia="ja-JP"/>
        </w:rPr>
        <w:t>.</w:t>
      </w:r>
    </w:p>
    <w:p w:rsidR="00C42B51" w:rsidRPr="00C42B51" w:rsidRDefault="006C04B5" w:rsidP="00C42B51">
      <w:pPr>
        <w:pStyle w:val="1"/>
        <w:rPr>
          <w:lang w:eastAsia="zh-CN"/>
        </w:rPr>
      </w:pPr>
      <w:bookmarkStart w:id="2" w:name="_Ref129681832"/>
      <w:r>
        <w:rPr>
          <w:lang w:eastAsia="zh-CN"/>
        </w:rPr>
        <w:lastRenderedPageBreak/>
        <w:t>D</w:t>
      </w:r>
      <w:r w:rsidR="002F4E0A">
        <w:rPr>
          <w:lang w:eastAsia="zh-CN"/>
        </w:rPr>
        <w:t>esign</w:t>
      </w:r>
      <w:r w:rsidR="00792072">
        <w:rPr>
          <w:lang w:eastAsia="zh-CN"/>
        </w:rPr>
        <w:t xml:space="preserve"> principles </w:t>
      </w:r>
      <w:r w:rsidR="002F4E0A">
        <w:rPr>
          <w:lang w:eastAsia="zh-CN"/>
        </w:rPr>
        <w:t>for</w:t>
      </w:r>
      <w:r w:rsidR="00792072">
        <w:rPr>
          <w:lang w:eastAsia="zh-CN"/>
        </w:rPr>
        <w:t xml:space="preserve"> mode 2(a)</w:t>
      </w:r>
    </w:p>
    <w:p w:rsidR="00343AB8" w:rsidRDefault="00343AB8" w:rsidP="00293835">
      <w:pPr>
        <w:ind w:firstLineChars="200" w:firstLine="440"/>
        <w:rPr>
          <w:rFonts w:eastAsia="ＭＳ 明朝"/>
          <w:kern w:val="2"/>
          <w:lang w:val="en-GB" w:eastAsia="ja-JP"/>
        </w:rPr>
      </w:pPr>
      <w:r>
        <w:rPr>
          <w:rFonts w:eastAsia="ＭＳ 明朝"/>
          <w:kern w:val="2"/>
          <w:lang w:val="en-GB" w:eastAsia="ja-JP"/>
        </w:rPr>
        <w:t>T</w:t>
      </w:r>
      <w:r w:rsidR="00D54FB4">
        <w:rPr>
          <w:rFonts w:eastAsia="ＭＳ 明朝"/>
          <w:kern w:val="2"/>
          <w:lang w:val="en-GB" w:eastAsia="ja-JP"/>
        </w:rPr>
        <w:t>he autonomous resource allocation mechanism of LTE</w:t>
      </w:r>
      <w:r w:rsidR="00980DF4">
        <w:rPr>
          <w:rFonts w:eastAsia="ＭＳ 明朝"/>
          <w:kern w:val="2"/>
          <w:lang w:val="en-GB" w:eastAsia="ja-JP"/>
        </w:rPr>
        <w:t>-</w:t>
      </w:r>
      <w:r w:rsidR="00D54FB4">
        <w:rPr>
          <w:rFonts w:eastAsia="ＭＳ 明朝"/>
          <w:kern w:val="2"/>
          <w:lang w:val="en-GB" w:eastAsia="ja-JP"/>
        </w:rPr>
        <w:t>V2X (</w:t>
      </w:r>
      <w:r w:rsidR="004A77DD">
        <w:rPr>
          <w:rFonts w:eastAsia="ＭＳ 明朝"/>
          <w:kern w:val="2"/>
          <w:lang w:val="en-GB" w:eastAsia="ja-JP"/>
        </w:rPr>
        <w:t xml:space="preserve">i.e., </w:t>
      </w:r>
      <w:r w:rsidR="00D54FB4">
        <w:rPr>
          <w:rFonts w:eastAsia="ＭＳ 明朝"/>
          <w:kern w:val="2"/>
          <w:lang w:val="en-GB" w:eastAsia="ja-JP"/>
        </w:rPr>
        <w:t xml:space="preserve">mode 4) is optimized </w:t>
      </w:r>
      <w:r w:rsidR="004A77DD">
        <w:rPr>
          <w:rFonts w:eastAsia="ＭＳ 明朝"/>
          <w:kern w:val="2"/>
          <w:lang w:val="en-GB" w:eastAsia="ja-JP"/>
        </w:rPr>
        <w:t>considering</w:t>
      </w:r>
      <w:r w:rsidR="00D54FB4">
        <w:rPr>
          <w:rFonts w:eastAsia="ＭＳ 明朝"/>
          <w:kern w:val="2"/>
          <w:lang w:val="en-GB" w:eastAsia="ja-JP"/>
        </w:rPr>
        <w:t xml:space="preserve"> the semi-persistent nature of periodic traffic. It utilizes a </w:t>
      </w:r>
      <w:r w:rsidR="007F7C1D">
        <w:rPr>
          <w:rFonts w:eastAsia="ＭＳ 明朝"/>
          <w:kern w:val="2"/>
          <w:lang w:val="en-GB" w:eastAsia="ja-JP"/>
        </w:rPr>
        <w:t xml:space="preserve">reservation and long-term </w:t>
      </w:r>
      <w:r w:rsidR="00D54FB4">
        <w:rPr>
          <w:rFonts w:eastAsia="ＭＳ 明朝"/>
          <w:kern w:val="2"/>
          <w:lang w:val="en-GB" w:eastAsia="ja-JP"/>
        </w:rPr>
        <w:t xml:space="preserve">sensing based scheme.  UEs reserve their selected frequency resources (sub-channels) for a number of consecutive transmissions. The reservation information is indicated in the </w:t>
      </w:r>
      <w:r w:rsidR="00C81DB5">
        <w:rPr>
          <w:rFonts w:eastAsia="ＭＳ 明朝"/>
          <w:kern w:val="2"/>
          <w:lang w:val="en-GB" w:eastAsia="ja-JP"/>
        </w:rPr>
        <w:t>s</w:t>
      </w:r>
      <w:r w:rsidR="00D54FB4">
        <w:rPr>
          <w:rFonts w:eastAsia="ＭＳ 明朝"/>
          <w:kern w:val="2"/>
          <w:lang w:val="en-GB" w:eastAsia="ja-JP"/>
        </w:rPr>
        <w:t xml:space="preserve">idelink </w:t>
      </w:r>
      <w:r w:rsidR="00C81DB5">
        <w:rPr>
          <w:rFonts w:eastAsia="ＭＳ 明朝"/>
          <w:kern w:val="2"/>
          <w:lang w:val="en-GB" w:eastAsia="ja-JP"/>
        </w:rPr>
        <w:t>c</w:t>
      </w:r>
      <w:r w:rsidR="00D54FB4">
        <w:rPr>
          <w:rFonts w:eastAsia="ＭＳ 明朝"/>
          <w:kern w:val="2"/>
          <w:lang w:val="en-GB" w:eastAsia="ja-JP"/>
        </w:rPr>
        <w:t xml:space="preserve">ontrol </w:t>
      </w:r>
      <w:r w:rsidR="00C81DB5">
        <w:rPr>
          <w:rFonts w:eastAsia="ＭＳ 明朝"/>
          <w:kern w:val="2"/>
          <w:lang w:val="en-GB" w:eastAsia="ja-JP"/>
        </w:rPr>
        <w:t>i</w:t>
      </w:r>
      <w:r w:rsidR="00D54FB4">
        <w:rPr>
          <w:rFonts w:eastAsia="ＭＳ 明朝"/>
          <w:kern w:val="2"/>
          <w:lang w:val="en-GB" w:eastAsia="ja-JP"/>
        </w:rPr>
        <w:t>nformation (SCI)</w:t>
      </w:r>
      <w:r w:rsidR="00D54FB4">
        <w:rPr>
          <w:rFonts w:eastAsia="ＭＳ 明朝" w:hint="eastAsia"/>
          <w:kern w:val="2"/>
          <w:lang w:val="en-GB" w:eastAsia="ja-JP"/>
        </w:rPr>
        <w:t>.</w:t>
      </w:r>
      <w:r w:rsidR="00D54FB4">
        <w:rPr>
          <w:rFonts w:eastAsia="ＭＳ 明朝"/>
          <w:kern w:val="2"/>
          <w:lang w:val="en-GB" w:eastAsia="ja-JP"/>
        </w:rPr>
        <w:t xml:space="preserve"> </w:t>
      </w:r>
      <w:r>
        <w:rPr>
          <w:rFonts w:eastAsia="ＭＳ 明朝"/>
          <w:kern w:val="2"/>
          <w:lang w:val="en-GB" w:eastAsia="ja-JP"/>
        </w:rPr>
        <w:t xml:space="preserve">As shown in Figure 1, the UE performs SCI decoding and sidelink energy measurements within the sensing window. Based on the </w:t>
      </w:r>
      <w:r w:rsidR="006F5472">
        <w:rPr>
          <w:rFonts w:eastAsia="ＭＳ 明朝"/>
          <w:kern w:val="2"/>
          <w:lang w:val="en-GB" w:eastAsia="ja-JP"/>
        </w:rPr>
        <w:t>sensing result, the UE selects a</w:t>
      </w:r>
      <w:r>
        <w:rPr>
          <w:rFonts w:eastAsia="ＭＳ 明朝"/>
          <w:kern w:val="2"/>
          <w:lang w:val="en-GB" w:eastAsia="ja-JP"/>
        </w:rPr>
        <w:t xml:space="preserve"> resource</w:t>
      </w:r>
      <w:r w:rsidR="006F5472">
        <w:rPr>
          <w:rFonts w:eastAsia="ＭＳ 明朝"/>
          <w:kern w:val="2"/>
          <w:lang w:val="en-GB" w:eastAsia="ja-JP"/>
        </w:rPr>
        <w:t xml:space="preserve"> with a low interference level</w:t>
      </w:r>
      <w:r>
        <w:rPr>
          <w:rFonts w:eastAsia="ＭＳ 明朝"/>
          <w:kern w:val="2"/>
          <w:lang w:val="en-GB" w:eastAsia="ja-JP"/>
        </w:rPr>
        <w:t xml:space="preserve"> from the selection window.</w:t>
      </w:r>
    </w:p>
    <w:p w:rsidR="00293835" w:rsidRDefault="00293835" w:rsidP="00293835">
      <w:pPr>
        <w:jc w:val="center"/>
        <w:rPr>
          <w:lang w:val="en-GB"/>
        </w:rPr>
      </w:pPr>
      <w:r>
        <w:rPr>
          <w:noProof/>
          <w:lang w:eastAsia="ja-JP"/>
        </w:rPr>
        <w:drawing>
          <wp:inline distT="0" distB="0" distL="0" distR="0" wp14:anchorId="719A7238" wp14:editId="4D1CB226">
            <wp:extent cx="4606424" cy="1136650"/>
            <wp:effectExtent l="0" t="0" r="3810" b="6350"/>
            <wp:docPr id="38" name="図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図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6793" cy="113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835" w:rsidRPr="00C22717" w:rsidRDefault="00293835" w:rsidP="00293835">
      <w:pPr>
        <w:jc w:val="center"/>
        <w:rPr>
          <w:rFonts w:eastAsia="ＭＳ 明朝"/>
          <w:lang w:val="en-GB" w:eastAsia="ja-JP"/>
        </w:rPr>
      </w:pPr>
      <w:r w:rsidRPr="00C22717">
        <w:rPr>
          <w:rFonts w:eastAsia="ＭＳ 明朝" w:hint="eastAsia"/>
          <w:b/>
          <w:kern w:val="2"/>
          <w:lang w:val="en-GB" w:eastAsia="ja-JP"/>
        </w:rPr>
        <w:t xml:space="preserve">Figure 1. </w:t>
      </w:r>
      <w:r>
        <w:rPr>
          <w:rFonts w:eastAsia="ＭＳ 明朝"/>
          <w:b/>
          <w:kern w:val="2"/>
          <w:lang w:val="en-GB" w:eastAsia="ja-JP"/>
        </w:rPr>
        <w:t>LTE</w:t>
      </w:r>
      <w:r w:rsidR="00980DF4">
        <w:rPr>
          <w:rFonts w:eastAsia="ＭＳ 明朝"/>
          <w:b/>
          <w:kern w:val="2"/>
          <w:lang w:val="en-GB" w:eastAsia="ja-JP"/>
        </w:rPr>
        <w:t>-</w:t>
      </w:r>
      <w:r>
        <w:rPr>
          <w:rFonts w:eastAsia="ＭＳ 明朝"/>
          <w:b/>
          <w:kern w:val="2"/>
          <w:lang w:val="en-GB" w:eastAsia="ja-JP"/>
        </w:rPr>
        <w:t>V2X resource selection</w:t>
      </w:r>
    </w:p>
    <w:p w:rsidR="004A77DD" w:rsidRDefault="004A77DD" w:rsidP="004A77DD">
      <w:pPr>
        <w:rPr>
          <w:b/>
          <w:kern w:val="2"/>
          <w:lang w:eastAsia="zh-CN"/>
        </w:rPr>
      </w:pPr>
    </w:p>
    <w:p w:rsidR="004A77DD" w:rsidRDefault="004A77DD" w:rsidP="004A77DD">
      <w:pPr>
        <w:rPr>
          <w:rFonts w:eastAsia="ＭＳ 明朝"/>
          <w:kern w:val="2"/>
          <w:lang w:val="en-GB" w:eastAsia="ja-JP"/>
        </w:rPr>
      </w:pPr>
      <w:r w:rsidRPr="00507F09">
        <w:rPr>
          <w:b/>
          <w:kern w:val="2"/>
          <w:lang w:eastAsia="zh-CN"/>
        </w:rPr>
        <w:t>Observation 1.</w:t>
      </w:r>
      <w:r>
        <w:rPr>
          <w:b/>
          <w:kern w:val="2"/>
          <w:lang w:eastAsia="zh-CN"/>
        </w:rPr>
        <w:t xml:space="preserve"> The design principle of</w:t>
      </w:r>
      <w:r w:rsidRPr="00507F0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LTE-V2X mode 4 mainly considers the periodic traffic</w:t>
      </w:r>
      <w:r w:rsidRPr="00507F09">
        <w:rPr>
          <w:b/>
          <w:kern w:val="2"/>
          <w:lang w:eastAsia="zh-CN"/>
        </w:rPr>
        <w:t>.</w:t>
      </w:r>
      <w:r>
        <w:rPr>
          <w:b/>
          <w:kern w:val="2"/>
          <w:lang w:eastAsia="zh-CN"/>
        </w:rPr>
        <w:t xml:space="preserve"> </w:t>
      </w:r>
    </w:p>
    <w:p w:rsidR="00D54FB4" w:rsidRPr="004A77DD" w:rsidRDefault="00D54FB4" w:rsidP="004A77DD">
      <w:pPr>
        <w:rPr>
          <w:rFonts w:eastAsia="ＭＳ 明朝"/>
          <w:kern w:val="2"/>
          <w:lang w:val="en-GB" w:eastAsia="ja-JP"/>
        </w:rPr>
      </w:pPr>
    </w:p>
    <w:p w:rsidR="00AE2885" w:rsidRDefault="00CD4C55" w:rsidP="00D67230">
      <w:pPr>
        <w:ind w:firstLineChars="200" w:firstLine="440"/>
        <w:rPr>
          <w:lang w:val="en-GB" w:eastAsia="ja-JP"/>
        </w:rPr>
      </w:pPr>
      <w:r>
        <w:rPr>
          <w:rFonts w:eastAsia="ＭＳ 明朝"/>
          <w:kern w:val="2"/>
          <w:lang w:val="en-GB" w:eastAsia="ja-JP"/>
        </w:rPr>
        <w:t>NR</w:t>
      </w:r>
      <w:r w:rsidR="00980DF4">
        <w:rPr>
          <w:rFonts w:eastAsia="ＭＳ 明朝"/>
          <w:kern w:val="2"/>
          <w:lang w:val="en-GB" w:eastAsia="ja-JP"/>
        </w:rPr>
        <w:t>-</w:t>
      </w:r>
      <w:r w:rsidR="00B774A2" w:rsidRPr="00591381">
        <w:rPr>
          <w:rFonts w:eastAsia="ＭＳ 明朝"/>
          <w:kern w:val="2"/>
          <w:lang w:val="en-GB" w:eastAsia="ja-JP"/>
        </w:rPr>
        <w:t>V2X</w:t>
      </w:r>
      <w:r w:rsidR="0061495E" w:rsidRPr="00507F09">
        <w:rPr>
          <w:rFonts w:eastAsia="ＭＳ 明朝"/>
          <w:kern w:val="2"/>
          <w:lang w:val="en-GB" w:eastAsia="ja-JP"/>
        </w:rPr>
        <w:t xml:space="preserve"> must support </w:t>
      </w:r>
      <w:r w:rsidR="00142C83">
        <w:rPr>
          <w:rFonts w:eastAsia="ＭＳ 明朝"/>
          <w:kern w:val="2"/>
          <w:lang w:val="en-GB" w:eastAsia="ja-JP"/>
        </w:rPr>
        <w:t>more types of</w:t>
      </w:r>
      <w:r w:rsidR="00B774A2" w:rsidRPr="00591381">
        <w:rPr>
          <w:rFonts w:eastAsia="ＭＳ 明朝"/>
          <w:kern w:val="2"/>
          <w:lang w:val="en-GB" w:eastAsia="ja-JP"/>
        </w:rPr>
        <w:t xml:space="preserve"> </w:t>
      </w:r>
      <w:r w:rsidR="0061495E" w:rsidRPr="00507F09">
        <w:rPr>
          <w:rFonts w:eastAsia="ＭＳ 明朝"/>
          <w:kern w:val="2"/>
          <w:lang w:val="en-GB" w:eastAsia="ja-JP"/>
        </w:rPr>
        <w:t>traffic</w:t>
      </w:r>
      <w:r w:rsidR="00D67230">
        <w:rPr>
          <w:rFonts w:eastAsia="ＭＳ 明朝"/>
          <w:kern w:val="2"/>
          <w:lang w:val="en-GB" w:eastAsia="ja-JP"/>
        </w:rPr>
        <w:t xml:space="preserve"> [2,3]</w:t>
      </w:r>
      <w:r w:rsidR="00D42A60">
        <w:rPr>
          <w:rFonts w:eastAsia="ＭＳ 明朝"/>
          <w:kern w:val="2"/>
          <w:lang w:val="en-GB" w:eastAsia="ja-JP"/>
        </w:rPr>
        <w:t xml:space="preserve"> than LTE</w:t>
      </w:r>
      <w:r w:rsidR="00C81DB5">
        <w:rPr>
          <w:rFonts w:eastAsia="ＭＳ 明朝"/>
          <w:kern w:val="2"/>
          <w:lang w:val="en-GB" w:eastAsia="ja-JP"/>
        </w:rPr>
        <w:t>-</w:t>
      </w:r>
      <w:r w:rsidR="00D42A60">
        <w:rPr>
          <w:rFonts w:eastAsia="ＭＳ 明朝"/>
          <w:kern w:val="2"/>
          <w:lang w:val="en-GB" w:eastAsia="ja-JP"/>
        </w:rPr>
        <w:t>V2X</w:t>
      </w:r>
      <w:r w:rsidR="00D10489">
        <w:rPr>
          <w:rFonts w:eastAsia="ＭＳ 明朝"/>
          <w:kern w:val="2"/>
          <w:lang w:val="en-GB" w:eastAsia="ja-JP"/>
        </w:rPr>
        <w:t xml:space="preserve">. Aside from </w:t>
      </w:r>
      <w:r w:rsidR="0061495E" w:rsidRPr="00507F09">
        <w:rPr>
          <w:rFonts w:eastAsia="ＭＳ 明朝"/>
          <w:kern w:val="2"/>
          <w:lang w:val="en-GB" w:eastAsia="ja-JP"/>
        </w:rPr>
        <w:t>periodic traffic,</w:t>
      </w:r>
      <w:r w:rsidR="00A75DA8">
        <w:rPr>
          <w:rFonts w:eastAsia="ＭＳ 明朝"/>
          <w:kern w:val="2"/>
          <w:lang w:val="en-GB" w:eastAsia="ja-JP"/>
        </w:rPr>
        <w:t xml:space="preserve"> </w:t>
      </w:r>
      <w:r w:rsidR="00D10489">
        <w:rPr>
          <w:rFonts w:eastAsia="ＭＳ 明朝"/>
          <w:kern w:val="2"/>
          <w:lang w:val="en-GB" w:eastAsia="ja-JP"/>
        </w:rPr>
        <w:t>NR</w:t>
      </w:r>
      <w:r w:rsidR="00980DF4">
        <w:rPr>
          <w:rFonts w:eastAsia="ＭＳ 明朝"/>
          <w:kern w:val="2"/>
          <w:lang w:val="en-GB" w:eastAsia="ja-JP"/>
        </w:rPr>
        <w:t>-</w:t>
      </w:r>
      <w:r w:rsidR="00D10489">
        <w:rPr>
          <w:rFonts w:eastAsia="ＭＳ 明朝"/>
          <w:kern w:val="2"/>
          <w:lang w:val="en-GB" w:eastAsia="ja-JP"/>
        </w:rPr>
        <w:t>V2X also need</w:t>
      </w:r>
      <w:r w:rsidR="00142C83">
        <w:rPr>
          <w:rFonts w:eastAsia="ＭＳ 明朝"/>
          <w:kern w:val="2"/>
          <w:lang w:val="en-GB" w:eastAsia="ja-JP"/>
        </w:rPr>
        <w:t>s</w:t>
      </w:r>
      <w:r w:rsidR="00D10489">
        <w:rPr>
          <w:rFonts w:eastAsia="ＭＳ 明朝"/>
          <w:kern w:val="2"/>
          <w:lang w:val="en-GB" w:eastAsia="ja-JP"/>
        </w:rPr>
        <w:t xml:space="preserve"> to support</w:t>
      </w:r>
      <w:r w:rsidR="0061495E" w:rsidRPr="00507F09">
        <w:rPr>
          <w:rFonts w:eastAsia="ＭＳ 明朝"/>
          <w:kern w:val="2"/>
          <w:lang w:val="en-GB" w:eastAsia="ja-JP"/>
        </w:rPr>
        <w:t xml:space="preserve"> aperiodic traffic with </w:t>
      </w:r>
      <w:r w:rsidR="00B66BE2" w:rsidRPr="00507F09">
        <w:rPr>
          <w:rFonts w:eastAsia="ＭＳ 明朝"/>
          <w:kern w:val="2"/>
          <w:lang w:val="en-GB" w:eastAsia="ja-JP"/>
        </w:rPr>
        <w:t xml:space="preserve">unpredictable packet arrival time and varied </w:t>
      </w:r>
      <w:r w:rsidR="0061495E" w:rsidRPr="00507F09">
        <w:rPr>
          <w:rFonts w:eastAsia="ＭＳ 明朝"/>
          <w:kern w:val="2"/>
          <w:lang w:val="en-GB" w:eastAsia="ja-JP"/>
        </w:rPr>
        <w:t>packet size</w:t>
      </w:r>
      <w:r w:rsidR="00B66BE2" w:rsidRPr="00507F09">
        <w:rPr>
          <w:rFonts w:eastAsia="ＭＳ 明朝"/>
          <w:kern w:val="2"/>
          <w:lang w:val="en-GB" w:eastAsia="ja-JP"/>
        </w:rPr>
        <w:t>s</w:t>
      </w:r>
      <w:r w:rsidR="00963673" w:rsidRPr="00591381">
        <w:rPr>
          <w:rFonts w:eastAsia="ＭＳ 明朝"/>
          <w:kern w:val="2"/>
          <w:lang w:val="en-GB" w:eastAsia="ja-JP"/>
        </w:rPr>
        <w:t>.</w:t>
      </w:r>
      <w:r w:rsidR="00142C83">
        <w:rPr>
          <w:rFonts w:eastAsia="ＭＳ 明朝"/>
          <w:lang w:eastAsia="ja-JP"/>
        </w:rPr>
        <w:t xml:space="preserve"> </w:t>
      </w:r>
      <w:r w:rsidR="006B0C0F">
        <w:rPr>
          <w:rFonts w:eastAsia="ＭＳ 明朝"/>
          <w:lang w:val="en-GB" w:eastAsia="ja-JP"/>
        </w:rPr>
        <w:t xml:space="preserve">Meanwhile, </w:t>
      </w:r>
      <w:r w:rsidR="006B0C0F">
        <w:rPr>
          <w:rFonts w:eastAsia="ＭＳ 明朝"/>
          <w:lang w:eastAsia="ja-JP"/>
        </w:rPr>
        <w:t>t</w:t>
      </w:r>
      <w:r w:rsidR="006B0C0F">
        <w:rPr>
          <w:rFonts w:eastAsia="ＭＳ 明朝" w:hint="eastAsia"/>
          <w:lang w:eastAsia="ja-JP"/>
        </w:rPr>
        <w:t xml:space="preserve">he performance requirements </w:t>
      </w:r>
      <w:r w:rsidR="006B0C0F">
        <w:rPr>
          <w:rFonts w:eastAsia="ＭＳ 明朝"/>
          <w:lang w:eastAsia="ja-JP"/>
        </w:rPr>
        <w:t>for NR-V2X are quite stringent. I</w:t>
      </w:r>
      <w:r w:rsidR="006B0C0F">
        <w:rPr>
          <w:rFonts w:eastAsia="ＭＳ 明朝"/>
          <w:lang w:val="en-GB" w:eastAsia="ja-JP"/>
        </w:rPr>
        <w:t xml:space="preserve">n some use cases, </w:t>
      </w:r>
      <w:r w:rsidR="006B0C0F" w:rsidRPr="00E0030C">
        <w:t xml:space="preserve">e.g., </w:t>
      </w:r>
      <w:r w:rsidR="006B0C0F">
        <w:t xml:space="preserve">advanced driving and extended sensors, the </w:t>
      </w:r>
      <w:r w:rsidR="006B0C0F" w:rsidRPr="00E0030C">
        <w:t xml:space="preserve">reliability requirement </w:t>
      </w:r>
      <w:r w:rsidR="006B0C0F">
        <w:t>is 99.99% -</w:t>
      </w:r>
      <w:r w:rsidR="006B0C0F" w:rsidRPr="00E0030C">
        <w:t xml:space="preserve"> 99.999% </w:t>
      </w:r>
      <w:r w:rsidR="006B0C0F">
        <w:t>and the latency requirement is 3 - 10 ms</w:t>
      </w:r>
      <w:r w:rsidR="006B0C0F">
        <w:rPr>
          <w:rFonts w:eastAsia="ＭＳ 明朝"/>
          <w:lang w:eastAsia="ja-JP"/>
        </w:rPr>
        <w:t xml:space="preserve">. </w:t>
      </w:r>
      <w:r w:rsidR="00343AB8">
        <w:rPr>
          <w:rFonts w:eastAsia="ＭＳ 明朝"/>
          <w:lang w:eastAsia="ja-JP"/>
        </w:rPr>
        <w:t xml:space="preserve">In our previous work </w:t>
      </w:r>
      <w:r w:rsidR="00A072FF">
        <w:rPr>
          <w:rFonts w:eastAsia="ＭＳ 明朝"/>
          <w:lang w:eastAsia="ja-JP"/>
        </w:rPr>
        <w:t xml:space="preserve">[4], </w:t>
      </w:r>
      <w:r w:rsidR="00343AB8">
        <w:rPr>
          <w:rFonts w:eastAsia="ＭＳ 明朝"/>
          <w:lang w:eastAsia="ja-JP"/>
        </w:rPr>
        <w:t xml:space="preserve">we pointed out that different </w:t>
      </w:r>
      <w:r w:rsidR="00C42B51">
        <w:rPr>
          <w:rFonts w:eastAsia="ＭＳ 明朝"/>
          <w:lang w:eastAsia="ja-JP"/>
        </w:rPr>
        <w:t>sensing schemes</w:t>
      </w:r>
      <w:r w:rsidR="00343AB8">
        <w:rPr>
          <w:rFonts w:eastAsia="ＭＳ 明朝"/>
          <w:lang w:eastAsia="ja-JP"/>
        </w:rPr>
        <w:t xml:space="preserve"> should be considered for periodic traffic and aperiodic traffic. F</w:t>
      </w:r>
      <w:r w:rsidR="00241C7A">
        <w:rPr>
          <w:rFonts w:eastAsia="ＭＳ 明朝"/>
          <w:lang w:eastAsia="ja-JP"/>
        </w:rPr>
        <w:t xml:space="preserve">or </w:t>
      </w:r>
      <w:r w:rsidR="00D42A60">
        <w:rPr>
          <w:rFonts w:eastAsia="ＭＳ 明朝"/>
          <w:lang w:eastAsia="ja-JP"/>
        </w:rPr>
        <w:t xml:space="preserve">the </w:t>
      </w:r>
      <w:r w:rsidR="00241C7A">
        <w:rPr>
          <w:rFonts w:eastAsia="ＭＳ 明朝"/>
          <w:lang w:eastAsia="ja-JP"/>
        </w:rPr>
        <w:t xml:space="preserve">periodic traffic, the </w:t>
      </w:r>
      <w:r w:rsidR="00241C7A">
        <w:rPr>
          <w:rFonts w:eastAsia="ＭＳ 明朝"/>
          <w:kern w:val="2"/>
          <w:lang w:val="en-GB" w:eastAsia="ja-JP"/>
        </w:rPr>
        <w:t xml:space="preserve">reservation and </w:t>
      </w:r>
      <w:r w:rsidR="007F7C1D">
        <w:rPr>
          <w:rFonts w:eastAsia="ＭＳ 明朝"/>
          <w:kern w:val="2"/>
          <w:lang w:val="en-GB" w:eastAsia="ja-JP"/>
        </w:rPr>
        <w:t xml:space="preserve">long-term </w:t>
      </w:r>
      <w:r w:rsidR="00241C7A">
        <w:rPr>
          <w:rFonts w:eastAsia="ＭＳ 明朝"/>
          <w:kern w:val="2"/>
          <w:lang w:val="en-GB" w:eastAsia="ja-JP"/>
        </w:rPr>
        <w:t xml:space="preserve">sensing based scheme of </w:t>
      </w:r>
      <w:r w:rsidR="006C2C69">
        <w:rPr>
          <w:rFonts w:eastAsia="ＭＳ 明朝"/>
          <w:kern w:val="2"/>
          <w:lang w:val="en-GB" w:eastAsia="ja-JP"/>
        </w:rPr>
        <w:t xml:space="preserve">legacy </w:t>
      </w:r>
      <w:r w:rsidR="00241C7A">
        <w:rPr>
          <w:rFonts w:eastAsia="ＭＳ 明朝"/>
          <w:kern w:val="2"/>
          <w:lang w:val="en-GB" w:eastAsia="ja-JP"/>
        </w:rPr>
        <w:t>LTE</w:t>
      </w:r>
      <w:r w:rsidR="006C2C69">
        <w:rPr>
          <w:rFonts w:eastAsia="ＭＳ 明朝"/>
          <w:kern w:val="2"/>
          <w:lang w:val="en-GB" w:eastAsia="ja-JP"/>
        </w:rPr>
        <w:t>-</w:t>
      </w:r>
      <w:r w:rsidR="00241C7A">
        <w:rPr>
          <w:rFonts w:eastAsia="ＭＳ 明朝"/>
          <w:kern w:val="2"/>
          <w:lang w:val="en-GB" w:eastAsia="ja-JP"/>
        </w:rPr>
        <w:t xml:space="preserve">V2X can be reused. </w:t>
      </w:r>
      <w:r w:rsidR="002F4E0A">
        <w:rPr>
          <w:rFonts w:eastAsia="ＭＳ 明朝"/>
          <w:kern w:val="2"/>
          <w:lang w:val="en-GB" w:eastAsia="ja-JP"/>
        </w:rPr>
        <w:t xml:space="preserve">For </w:t>
      </w:r>
      <w:r w:rsidR="00D42A60">
        <w:rPr>
          <w:rFonts w:eastAsia="ＭＳ 明朝"/>
          <w:kern w:val="2"/>
          <w:lang w:val="en-GB" w:eastAsia="ja-JP"/>
        </w:rPr>
        <w:t xml:space="preserve">the </w:t>
      </w:r>
      <w:r w:rsidR="002F4E0A">
        <w:rPr>
          <w:rFonts w:eastAsia="ＭＳ 明朝"/>
          <w:kern w:val="2"/>
          <w:lang w:val="en-GB" w:eastAsia="ja-JP"/>
        </w:rPr>
        <w:t>aperiodic traffic,</w:t>
      </w:r>
      <w:r w:rsidR="00142C83">
        <w:rPr>
          <w:rFonts w:eastAsia="ＭＳ 明朝"/>
          <w:kern w:val="2"/>
          <w:lang w:val="en-GB" w:eastAsia="ja-JP"/>
        </w:rPr>
        <w:t xml:space="preserve"> </w:t>
      </w:r>
      <w:r w:rsidR="00343AB8">
        <w:rPr>
          <w:rFonts w:eastAsia="ＭＳ 明朝"/>
          <w:kern w:val="2"/>
          <w:lang w:val="en-GB" w:eastAsia="ja-JP"/>
        </w:rPr>
        <w:t>s</w:t>
      </w:r>
      <w:r w:rsidR="00AE2885">
        <w:rPr>
          <w:lang w:val="en-GB" w:eastAsia="ja-JP"/>
        </w:rPr>
        <w:t>ome collision avoidance mechanism</w:t>
      </w:r>
      <w:r w:rsidR="007F7C1D">
        <w:rPr>
          <w:lang w:val="en-GB" w:eastAsia="ja-JP"/>
        </w:rPr>
        <w:t>s that are based on short-term sensing</w:t>
      </w:r>
      <w:r w:rsidR="00AE2885">
        <w:rPr>
          <w:lang w:val="en-GB" w:eastAsia="ja-JP"/>
        </w:rPr>
        <w:t>, such as listen-before-talk (LBT), can be applied.</w:t>
      </w:r>
      <w:r w:rsidR="006B0C0F">
        <w:rPr>
          <w:lang w:val="en-GB" w:eastAsia="ja-JP"/>
        </w:rPr>
        <w:t xml:space="preserve"> </w:t>
      </w:r>
    </w:p>
    <w:p w:rsidR="004A77DD" w:rsidRDefault="004A77DD" w:rsidP="00D67230">
      <w:pPr>
        <w:ind w:firstLineChars="200" w:firstLine="440"/>
        <w:rPr>
          <w:lang w:val="en-GB" w:eastAsia="ja-JP"/>
        </w:rPr>
      </w:pPr>
    </w:p>
    <w:p w:rsidR="004A77DD" w:rsidRDefault="004A77DD" w:rsidP="004A77DD">
      <w:pPr>
        <w:overflowPunct w:val="0"/>
        <w:adjustRightInd/>
        <w:snapToGrid/>
        <w:spacing w:after="180"/>
        <w:rPr>
          <w:b/>
          <w:kern w:val="2"/>
          <w:lang w:eastAsia="zh-CN"/>
        </w:rPr>
      </w:pPr>
      <w:r w:rsidRPr="00507F09">
        <w:rPr>
          <w:b/>
          <w:kern w:val="2"/>
          <w:lang w:eastAsia="zh-CN"/>
        </w:rPr>
        <w:t>O</w:t>
      </w:r>
      <w:r>
        <w:rPr>
          <w:b/>
          <w:kern w:val="2"/>
          <w:lang w:eastAsia="zh-CN"/>
        </w:rPr>
        <w:t>bservation 2</w:t>
      </w:r>
      <w:r w:rsidRPr="00507F09">
        <w:rPr>
          <w:b/>
          <w:kern w:val="2"/>
          <w:lang w:eastAsia="zh-CN"/>
        </w:rPr>
        <w:t xml:space="preserve">. Both periodic traffic and </w:t>
      </w:r>
      <w:r>
        <w:rPr>
          <w:b/>
          <w:kern w:val="2"/>
          <w:lang w:eastAsia="zh-CN"/>
        </w:rPr>
        <w:t>aperiodic</w:t>
      </w:r>
      <w:r w:rsidRPr="00507F09">
        <w:rPr>
          <w:b/>
          <w:kern w:val="2"/>
          <w:lang w:eastAsia="zh-CN"/>
        </w:rPr>
        <w:t xml:space="preserve"> traffic need to be supported in NR-V2X.</w:t>
      </w:r>
    </w:p>
    <w:p w:rsidR="004A77DD" w:rsidRDefault="004A77DD" w:rsidP="004A77DD">
      <w:pPr>
        <w:overflowPunct w:val="0"/>
        <w:adjustRightInd/>
        <w:snapToGrid/>
        <w:spacing w:after="18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Proposal 1. </w:t>
      </w:r>
    </w:p>
    <w:p w:rsidR="004A77DD" w:rsidRDefault="004A77DD" w:rsidP="004A77DD">
      <w:pPr>
        <w:pStyle w:val="af3"/>
        <w:numPr>
          <w:ilvl w:val="0"/>
          <w:numId w:val="31"/>
        </w:numPr>
        <w:overflowPunct w:val="0"/>
        <w:snapToGrid/>
        <w:spacing w:after="180"/>
        <w:jc w:val="both"/>
        <w:rPr>
          <w:b/>
          <w:kern w:val="2"/>
        </w:rPr>
      </w:pPr>
      <w:r w:rsidRPr="00241C7A">
        <w:rPr>
          <w:b/>
          <w:kern w:val="2"/>
        </w:rPr>
        <w:t xml:space="preserve">For periodic traffic, the reservation and </w:t>
      </w:r>
      <w:r>
        <w:rPr>
          <w:b/>
          <w:kern w:val="2"/>
        </w:rPr>
        <w:t xml:space="preserve">long-term </w:t>
      </w:r>
      <w:r w:rsidRPr="00241C7A">
        <w:rPr>
          <w:b/>
          <w:kern w:val="2"/>
        </w:rPr>
        <w:t>sensing based scheme of LTE</w:t>
      </w:r>
      <w:r>
        <w:rPr>
          <w:b/>
          <w:kern w:val="2"/>
        </w:rPr>
        <w:t>-</w:t>
      </w:r>
      <w:r w:rsidRPr="00241C7A">
        <w:rPr>
          <w:b/>
          <w:kern w:val="2"/>
        </w:rPr>
        <w:t>V2X can be reused.</w:t>
      </w:r>
    </w:p>
    <w:p w:rsidR="004A77DD" w:rsidRPr="00241C7A" w:rsidRDefault="004A77DD" w:rsidP="004A77DD">
      <w:pPr>
        <w:pStyle w:val="af3"/>
        <w:numPr>
          <w:ilvl w:val="0"/>
          <w:numId w:val="31"/>
        </w:numPr>
        <w:overflowPunct w:val="0"/>
        <w:snapToGrid/>
        <w:spacing w:after="180"/>
        <w:jc w:val="both"/>
        <w:rPr>
          <w:b/>
          <w:kern w:val="2"/>
        </w:rPr>
      </w:pPr>
      <w:r>
        <w:rPr>
          <w:rFonts w:eastAsia="ＭＳ 明朝" w:hint="eastAsia"/>
          <w:b/>
          <w:kern w:val="2"/>
          <w:lang w:eastAsia="ja-JP"/>
        </w:rPr>
        <w:t xml:space="preserve">For aperiodic traffic, </w:t>
      </w:r>
      <w:r>
        <w:rPr>
          <w:rFonts w:eastAsia="ＭＳ 明朝"/>
          <w:b/>
          <w:kern w:val="2"/>
          <w:lang w:eastAsia="ja-JP"/>
        </w:rPr>
        <w:t xml:space="preserve">the short-term sensing based resource selection scheme can be considered. </w:t>
      </w:r>
    </w:p>
    <w:p w:rsidR="004A77DD" w:rsidRPr="004A77DD" w:rsidRDefault="004A77DD" w:rsidP="004A77DD">
      <w:pPr>
        <w:rPr>
          <w:rFonts w:eastAsia="ＭＳ 明朝"/>
          <w:kern w:val="2"/>
          <w:lang w:eastAsia="ja-JP"/>
        </w:rPr>
      </w:pPr>
    </w:p>
    <w:p w:rsidR="007E741B" w:rsidRDefault="00AE2885" w:rsidP="00A8067E">
      <w:pPr>
        <w:ind w:firstLineChars="200" w:firstLine="440"/>
        <w:rPr>
          <w:lang w:val="en-GB" w:eastAsia="ja-JP"/>
        </w:rPr>
      </w:pPr>
      <w:r>
        <w:rPr>
          <w:lang w:val="en-GB"/>
        </w:rPr>
        <w:t xml:space="preserve">Considering that </w:t>
      </w:r>
      <w:r w:rsidR="00C42B51">
        <w:rPr>
          <w:lang w:val="en-GB"/>
        </w:rPr>
        <w:t>the sensing schemes</w:t>
      </w:r>
      <w:r>
        <w:rPr>
          <w:lang w:val="en-GB"/>
        </w:rPr>
        <w:t xml:space="preserve"> for periodic traffic and aperiodic traffic are different, some companies proposed </w:t>
      </w:r>
      <w:r w:rsidR="007E741B">
        <w:rPr>
          <w:lang w:val="en-GB"/>
        </w:rPr>
        <w:t>to (pre)-configure</w:t>
      </w:r>
      <w:r>
        <w:rPr>
          <w:lang w:val="en-GB"/>
        </w:rPr>
        <w:t xml:space="preserve"> </w:t>
      </w:r>
      <w:r w:rsidR="007E741B">
        <w:rPr>
          <w:lang w:val="en-GB"/>
        </w:rPr>
        <w:t xml:space="preserve">separate resource pools for periodic and aperiodic traffic. </w:t>
      </w:r>
      <w:r>
        <w:rPr>
          <w:lang w:val="en-GB"/>
        </w:rPr>
        <w:t xml:space="preserve"> </w:t>
      </w:r>
      <w:r w:rsidR="006B0C0F">
        <w:rPr>
          <w:lang w:val="en-GB"/>
        </w:rPr>
        <w:t xml:space="preserve">However, since it is difficult to predict </w:t>
      </w:r>
      <w:r w:rsidR="00387ED6">
        <w:rPr>
          <w:lang w:val="en-GB"/>
        </w:rPr>
        <w:t>the amount of resource required for each traffic type,</w:t>
      </w:r>
      <w:r w:rsidR="006B0C0F">
        <w:rPr>
          <w:lang w:val="en-GB" w:eastAsia="ja-JP"/>
        </w:rPr>
        <w:t xml:space="preserve"> </w:t>
      </w:r>
      <w:r w:rsidR="00297A85">
        <w:rPr>
          <w:lang w:val="en-GB" w:eastAsia="ja-JP"/>
        </w:rPr>
        <w:t xml:space="preserve">the size of </w:t>
      </w:r>
      <w:r w:rsidR="00070B76">
        <w:rPr>
          <w:lang w:val="en-GB" w:eastAsia="ja-JP"/>
        </w:rPr>
        <w:t>a</w:t>
      </w:r>
      <w:r w:rsidR="00297A85">
        <w:rPr>
          <w:lang w:val="en-GB" w:eastAsia="ja-JP"/>
        </w:rPr>
        <w:t xml:space="preserve"> resource pool </w:t>
      </w:r>
      <w:r w:rsidR="00070B76">
        <w:rPr>
          <w:lang w:val="en-GB" w:eastAsia="ja-JP"/>
        </w:rPr>
        <w:t xml:space="preserve">required for a specific traffic type </w:t>
      </w:r>
      <w:r w:rsidR="00297A85">
        <w:rPr>
          <w:lang w:val="en-GB" w:eastAsia="ja-JP"/>
        </w:rPr>
        <w:t xml:space="preserve">might be </w:t>
      </w:r>
      <w:r w:rsidR="00387ED6">
        <w:rPr>
          <w:lang w:val="en-GB" w:eastAsia="ja-JP"/>
        </w:rPr>
        <w:t>over-</w:t>
      </w:r>
      <w:r w:rsidR="00297A85">
        <w:rPr>
          <w:lang w:val="en-GB" w:eastAsia="ja-JP"/>
        </w:rPr>
        <w:t>estimated or under-estimated</w:t>
      </w:r>
      <w:r w:rsidR="00A8067E">
        <w:rPr>
          <w:lang w:val="en-GB" w:eastAsia="ja-JP"/>
        </w:rPr>
        <w:t xml:space="preserve">. </w:t>
      </w:r>
      <w:r w:rsidR="00297A85">
        <w:rPr>
          <w:lang w:val="en-GB" w:eastAsia="ja-JP"/>
        </w:rPr>
        <w:t xml:space="preserve">Therefore, </w:t>
      </w:r>
      <w:r w:rsidR="00980DF4">
        <w:rPr>
          <w:lang w:val="en-GB" w:eastAsia="ja-JP"/>
        </w:rPr>
        <w:t>NR-</w:t>
      </w:r>
      <w:r w:rsidR="00A8067E">
        <w:rPr>
          <w:lang w:val="en-GB" w:eastAsia="ja-JP"/>
        </w:rPr>
        <w:t xml:space="preserve">V2X mode 2(a) should consider the mixture scenario where </w:t>
      </w:r>
      <w:r w:rsidR="00241C7A">
        <w:rPr>
          <w:lang w:val="en-GB" w:eastAsia="ja-JP"/>
        </w:rPr>
        <w:t>diverse</w:t>
      </w:r>
      <w:r w:rsidR="00A8067E">
        <w:rPr>
          <w:lang w:val="en-GB" w:eastAsia="ja-JP"/>
        </w:rPr>
        <w:t xml:space="preserve"> traffic</w:t>
      </w:r>
      <w:r w:rsidR="00D42A60">
        <w:rPr>
          <w:lang w:val="en-GB" w:eastAsia="ja-JP"/>
        </w:rPr>
        <w:t>s</w:t>
      </w:r>
      <w:r w:rsidR="00A8067E">
        <w:rPr>
          <w:lang w:val="en-GB" w:eastAsia="ja-JP"/>
        </w:rPr>
        <w:t xml:space="preserve"> </w:t>
      </w:r>
      <w:r w:rsidR="00241C7A">
        <w:rPr>
          <w:lang w:val="en-GB" w:eastAsia="ja-JP"/>
        </w:rPr>
        <w:t xml:space="preserve">with different performance requirements </w:t>
      </w:r>
      <w:r w:rsidR="00A8067E">
        <w:rPr>
          <w:lang w:val="en-GB" w:eastAsia="ja-JP"/>
        </w:rPr>
        <w:t xml:space="preserve">are multiplexed in </w:t>
      </w:r>
      <w:r w:rsidR="00C81DB5">
        <w:rPr>
          <w:lang w:val="en-GB" w:eastAsia="ja-JP"/>
        </w:rPr>
        <w:t>the</w:t>
      </w:r>
      <w:r w:rsidR="00D42A60">
        <w:rPr>
          <w:lang w:val="en-GB" w:eastAsia="ja-JP"/>
        </w:rPr>
        <w:t xml:space="preserve"> </w:t>
      </w:r>
      <w:r w:rsidR="00A8067E">
        <w:rPr>
          <w:lang w:val="en-GB" w:eastAsia="ja-JP"/>
        </w:rPr>
        <w:t xml:space="preserve">same resource pool. </w:t>
      </w:r>
    </w:p>
    <w:p w:rsidR="00D46DC3" w:rsidRPr="00A8067E" w:rsidRDefault="00D46DC3" w:rsidP="00A8067E">
      <w:pPr>
        <w:ind w:firstLineChars="200" w:firstLine="440"/>
        <w:rPr>
          <w:rFonts w:eastAsia="ＭＳ 明朝"/>
          <w:lang w:val="en-GB" w:eastAsia="ja-JP"/>
        </w:rPr>
      </w:pPr>
    </w:p>
    <w:p w:rsidR="008B121C" w:rsidRDefault="00A8067E" w:rsidP="007F071E">
      <w:pPr>
        <w:overflowPunct w:val="0"/>
        <w:adjustRightInd/>
        <w:snapToGrid/>
        <w:spacing w:after="180"/>
        <w:rPr>
          <w:b/>
          <w:kern w:val="2"/>
          <w:lang w:eastAsia="zh-CN"/>
        </w:rPr>
      </w:pPr>
      <w:r>
        <w:rPr>
          <w:b/>
          <w:lang w:eastAsia="zh-CN"/>
        </w:rPr>
        <w:t>Proposal</w:t>
      </w:r>
      <w:r w:rsidR="008B121C" w:rsidRPr="00BC1E09">
        <w:rPr>
          <w:rFonts w:hint="eastAsia"/>
          <w:b/>
          <w:lang w:eastAsia="zh-CN"/>
        </w:rPr>
        <w:t xml:space="preserve"> </w:t>
      </w:r>
      <w:r w:rsidR="00241C7A">
        <w:rPr>
          <w:b/>
          <w:lang w:eastAsia="zh-CN"/>
        </w:rPr>
        <w:t>2</w:t>
      </w:r>
      <w:r>
        <w:rPr>
          <w:b/>
          <w:lang w:eastAsia="zh-CN"/>
        </w:rPr>
        <w:t>.</w:t>
      </w:r>
      <w:r w:rsidR="008B121C"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The design of NR</w:t>
      </w:r>
      <w:r w:rsidR="00D60873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 xml:space="preserve">V2X mode 2(a) should consider the mixture scenario where </w:t>
      </w:r>
      <w:r w:rsidR="00241C7A">
        <w:rPr>
          <w:b/>
          <w:kern w:val="2"/>
          <w:lang w:eastAsia="zh-CN"/>
        </w:rPr>
        <w:t>diverse</w:t>
      </w:r>
      <w:r>
        <w:rPr>
          <w:b/>
          <w:kern w:val="2"/>
          <w:lang w:eastAsia="zh-CN"/>
        </w:rPr>
        <w:t xml:space="preserve"> traffic</w:t>
      </w:r>
      <w:r w:rsidR="00ED4C30">
        <w:rPr>
          <w:b/>
          <w:kern w:val="2"/>
          <w:lang w:eastAsia="zh-CN"/>
        </w:rPr>
        <w:t>s</w:t>
      </w:r>
      <w:r>
        <w:rPr>
          <w:b/>
          <w:kern w:val="2"/>
          <w:lang w:eastAsia="zh-CN"/>
        </w:rPr>
        <w:t xml:space="preserve"> with different performance requirements are multiplexed in the same resource pool</w:t>
      </w:r>
      <w:r w:rsidR="008B121C">
        <w:rPr>
          <w:b/>
          <w:kern w:val="2"/>
          <w:lang w:eastAsia="zh-CN"/>
        </w:rPr>
        <w:t>.</w:t>
      </w:r>
    </w:p>
    <w:p w:rsidR="00591381" w:rsidRDefault="00591381" w:rsidP="008B121C">
      <w:pPr>
        <w:overflowPunct w:val="0"/>
        <w:adjustRightInd/>
        <w:snapToGrid/>
        <w:spacing w:after="180"/>
        <w:rPr>
          <w:b/>
          <w:kern w:val="2"/>
          <w:lang w:val="en-GB" w:eastAsia="zh-CN"/>
        </w:rPr>
      </w:pPr>
    </w:p>
    <w:p w:rsidR="00E84228" w:rsidRDefault="00E84228" w:rsidP="00E84228">
      <w:pPr>
        <w:pStyle w:val="1"/>
        <w:rPr>
          <w:lang w:eastAsia="zh-CN"/>
        </w:rPr>
      </w:pPr>
      <w:r>
        <w:rPr>
          <w:lang w:eastAsia="zh-CN"/>
        </w:rPr>
        <w:lastRenderedPageBreak/>
        <w:t>Issue</w:t>
      </w:r>
      <w:r w:rsidR="006C2C69">
        <w:rPr>
          <w:lang w:eastAsia="zh-CN"/>
        </w:rPr>
        <w:t>s</w:t>
      </w:r>
      <w:r w:rsidR="00D47363">
        <w:rPr>
          <w:lang w:eastAsia="zh-CN"/>
        </w:rPr>
        <w:t xml:space="preserve"> </w:t>
      </w:r>
      <w:r w:rsidR="00C22717">
        <w:rPr>
          <w:lang w:eastAsia="zh-CN"/>
        </w:rPr>
        <w:t>in</w:t>
      </w:r>
      <w:r>
        <w:rPr>
          <w:lang w:eastAsia="zh-CN"/>
        </w:rPr>
        <w:t xml:space="preserve"> </w:t>
      </w:r>
      <w:r w:rsidR="00D47363">
        <w:rPr>
          <w:lang w:eastAsia="zh-CN"/>
        </w:rPr>
        <w:t xml:space="preserve">the </w:t>
      </w:r>
      <w:r>
        <w:rPr>
          <w:lang w:eastAsia="zh-CN"/>
        </w:rPr>
        <w:t xml:space="preserve">mixture scenario </w:t>
      </w:r>
    </w:p>
    <w:p w:rsidR="00D3151A" w:rsidRDefault="00A93BC1" w:rsidP="00070B76">
      <w:pPr>
        <w:ind w:firstLineChars="200" w:firstLine="440"/>
        <w:rPr>
          <w:lang w:val="en-GB"/>
        </w:rPr>
      </w:pPr>
      <w:r w:rsidRPr="00A93BC1">
        <w:rPr>
          <w:rFonts w:hint="eastAsia"/>
          <w:lang w:val="en-GB"/>
        </w:rPr>
        <w:t>In the m</w:t>
      </w:r>
      <w:r>
        <w:rPr>
          <w:lang w:val="en-GB"/>
        </w:rPr>
        <w:t>ixture scenario, traffic</w:t>
      </w:r>
      <w:r w:rsidR="00ED4C30">
        <w:rPr>
          <w:lang w:val="en-GB"/>
        </w:rPr>
        <w:t>s</w:t>
      </w:r>
      <w:r>
        <w:rPr>
          <w:lang w:val="en-GB"/>
        </w:rPr>
        <w:t xml:space="preserve"> with </w:t>
      </w:r>
      <w:r w:rsidR="00D3151A">
        <w:rPr>
          <w:lang w:val="en-GB"/>
        </w:rPr>
        <w:t xml:space="preserve">different traffic types and </w:t>
      </w:r>
      <w:r>
        <w:rPr>
          <w:lang w:val="en-GB"/>
        </w:rPr>
        <w:t xml:space="preserve">different performance requirements are multiplexed in the same resource pool. </w:t>
      </w:r>
      <w:r w:rsidR="00D3151A">
        <w:rPr>
          <w:lang w:val="en-GB"/>
        </w:rPr>
        <w:t>As discussed in</w:t>
      </w:r>
      <w:r w:rsidR="00B80B25">
        <w:rPr>
          <w:lang w:val="en-GB"/>
        </w:rPr>
        <w:t xml:space="preserve"> the</w:t>
      </w:r>
      <w:r w:rsidR="00D3151A">
        <w:rPr>
          <w:lang w:val="en-GB"/>
        </w:rPr>
        <w:t xml:space="preserve"> previous section, the reservation and </w:t>
      </w:r>
      <w:r w:rsidR="00070B76">
        <w:rPr>
          <w:lang w:val="en-GB"/>
        </w:rPr>
        <w:t xml:space="preserve">long-term </w:t>
      </w:r>
      <w:r w:rsidR="00D3151A">
        <w:rPr>
          <w:lang w:val="en-GB"/>
        </w:rPr>
        <w:t xml:space="preserve">sensing based scheme is suitable for </w:t>
      </w:r>
      <w:r w:rsidR="00ED4C30">
        <w:rPr>
          <w:lang w:val="en-GB"/>
        </w:rPr>
        <w:t xml:space="preserve">the </w:t>
      </w:r>
      <w:r w:rsidR="00D3151A">
        <w:rPr>
          <w:lang w:val="en-GB"/>
        </w:rPr>
        <w:t xml:space="preserve">periodic traffic, while </w:t>
      </w:r>
      <w:r w:rsidR="00ED4C30">
        <w:rPr>
          <w:lang w:val="en-GB"/>
        </w:rPr>
        <w:t xml:space="preserve">the </w:t>
      </w:r>
      <w:r w:rsidR="00D3151A">
        <w:rPr>
          <w:lang w:val="en-GB"/>
        </w:rPr>
        <w:t xml:space="preserve">aperiodic traffic can be handled by LBT-like mechanism. </w:t>
      </w:r>
      <w:r w:rsidR="0030215B">
        <w:rPr>
          <w:lang w:val="en-GB"/>
        </w:rPr>
        <w:t xml:space="preserve">Therefore, it is beneficial to adopt a combination of above two schemes (illustrated in Figure 2). By </w:t>
      </w:r>
      <w:r w:rsidR="008B7C47">
        <w:rPr>
          <w:lang w:val="en-GB"/>
        </w:rPr>
        <w:t xml:space="preserve">the </w:t>
      </w:r>
      <w:r w:rsidR="00070B76">
        <w:rPr>
          <w:lang w:val="en-GB"/>
        </w:rPr>
        <w:t xml:space="preserve">long-term </w:t>
      </w:r>
      <w:r w:rsidR="0030215B">
        <w:rPr>
          <w:lang w:val="en-GB"/>
        </w:rPr>
        <w:t xml:space="preserve">sensing process (SCI decoding and </w:t>
      </w:r>
      <w:r w:rsidR="00B80629">
        <w:rPr>
          <w:lang w:val="en-GB"/>
        </w:rPr>
        <w:t>sidelink</w:t>
      </w:r>
      <w:r w:rsidR="0030215B">
        <w:rPr>
          <w:lang w:val="en-GB"/>
        </w:rPr>
        <w:t xml:space="preserve"> measurements) conducted with</w:t>
      </w:r>
      <w:r w:rsidR="00B80629">
        <w:rPr>
          <w:lang w:val="en-GB"/>
        </w:rPr>
        <w:t xml:space="preserve">in the sensing window, </w:t>
      </w:r>
      <w:r w:rsidR="0030215B">
        <w:rPr>
          <w:lang w:val="en-GB"/>
        </w:rPr>
        <w:t>resource</w:t>
      </w:r>
      <w:r w:rsidR="00401191">
        <w:rPr>
          <w:lang w:val="en-GB"/>
        </w:rPr>
        <w:t>s</w:t>
      </w:r>
      <w:r w:rsidR="00B80629">
        <w:rPr>
          <w:lang w:val="en-GB"/>
        </w:rPr>
        <w:t xml:space="preserve"> reserved</w:t>
      </w:r>
      <w:r w:rsidR="00401191">
        <w:rPr>
          <w:lang w:val="en-GB"/>
        </w:rPr>
        <w:t xml:space="preserve"> for </w:t>
      </w:r>
      <w:r w:rsidR="00B80629">
        <w:rPr>
          <w:lang w:val="en-GB"/>
        </w:rPr>
        <w:t xml:space="preserve">the </w:t>
      </w:r>
      <w:r w:rsidR="00401191">
        <w:rPr>
          <w:lang w:val="en-GB"/>
        </w:rPr>
        <w:t>periodic packets</w:t>
      </w:r>
      <w:r w:rsidR="0030215B">
        <w:rPr>
          <w:lang w:val="en-GB"/>
        </w:rPr>
        <w:t xml:space="preserve"> </w:t>
      </w:r>
      <w:r w:rsidR="00401191">
        <w:rPr>
          <w:lang w:val="en-GB"/>
        </w:rPr>
        <w:t>are</w:t>
      </w:r>
      <w:r w:rsidR="0030215B">
        <w:rPr>
          <w:lang w:val="en-GB"/>
        </w:rPr>
        <w:t xml:space="preserve"> excluded in </w:t>
      </w:r>
      <w:r w:rsidR="00401191">
        <w:rPr>
          <w:lang w:val="en-GB"/>
        </w:rPr>
        <w:t xml:space="preserve">the </w:t>
      </w:r>
      <w:r w:rsidR="0030215B">
        <w:rPr>
          <w:lang w:val="en-GB"/>
        </w:rPr>
        <w:t xml:space="preserve">selection window. </w:t>
      </w:r>
      <w:r w:rsidR="00401191">
        <w:rPr>
          <w:lang w:val="en-GB"/>
        </w:rPr>
        <w:t>The rest of resources form a candidate set of resources, and LBT procedure is conducted within the candidate set to select an unoccupied resource for transmission.</w:t>
      </w:r>
      <w:r w:rsidR="00070B76">
        <w:rPr>
          <w:lang w:val="en-GB"/>
        </w:rPr>
        <w:t xml:space="preserve"> However, a simple combination without any enhancement</w:t>
      </w:r>
      <w:r w:rsidR="00ED4C30">
        <w:rPr>
          <w:lang w:val="en-GB"/>
        </w:rPr>
        <w:t>s</w:t>
      </w:r>
      <w:r w:rsidR="00070B76">
        <w:rPr>
          <w:lang w:val="en-GB"/>
        </w:rPr>
        <w:t xml:space="preserve"> would </w:t>
      </w:r>
      <w:r w:rsidR="00ED4C30">
        <w:rPr>
          <w:lang w:val="en-GB"/>
        </w:rPr>
        <w:t xml:space="preserve">result in </w:t>
      </w:r>
      <w:r w:rsidR="00EF504D">
        <w:rPr>
          <w:lang w:val="en-GB"/>
        </w:rPr>
        <w:t>the following</w:t>
      </w:r>
      <w:r w:rsidR="006C04B5">
        <w:rPr>
          <w:lang w:val="en-GB"/>
        </w:rPr>
        <w:t xml:space="preserve"> problem</w:t>
      </w:r>
      <w:r w:rsidR="00ED4C30">
        <w:rPr>
          <w:lang w:val="en-GB"/>
        </w:rPr>
        <w:t>s</w:t>
      </w:r>
      <w:r w:rsidR="00EF504D">
        <w:rPr>
          <w:lang w:val="en-GB"/>
        </w:rPr>
        <w:t>:</w:t>
      </w:r>
      <w:r w:rsidR="00070B76">
        <w:rPr>
          <w:lang w:val="en-GB"/>
        </w:rPr>
        <w:t xml:space="preserve"> </w:t>
      </w:r>
    </w:p>
    <w:p w:rsidR="007A26C2" w:rsidRDefault="00B80629" w:rsidP="007A26C2">
      <w:pPr>
        <w:pStyle w:val="3GPPAgreements"/>
        <w:numPr>
          <w:ilvl w:val="0"/>
          <w:numId w:val="0"/>
        </w:numPr>
        <w:ind w:left="284" w:hanging="284"/>
        <w:jc w:val="center"/>
      </w:pPr>
      <w:r>
        <w:rPr>
          <w:noProof/>
          <w:lang w:eastAsia="ja-JP"/>
        </w:rPr>
        <w:drawing>
          <wp:inline distT="0" distB="0" distL="0" distR="0">
            <wp:extent cx="4100775" cy="991633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図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0641" cy="996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26C2" w:rsidRPr="00B80B25" w:rsidRDefault="007A26C2" w:rsidP="007A26C2">
      <w:pPr>
        <w:pStyle w:val="3GPPAgreements"/>
        <w:numPr>
          <w:ilvl w:val="0"/>
          <w:numId w:val="0"/>
        </w:numPr>
        <w:ind w:left="284" w:hanging="284"/>
        <w:jc w:val="center"/>
        <w:rPr>
          <w:rFonts w:eastAsia="ＭＳ 明朝"/>
          <w:lang w:eastAsia="ja-JP"/>
        </w:rPr>
      </w:pPr>
      <w:r w:rsidRPr="00C22717">
        <w:rPr>
          <w:rFonts w:eastAsia="ＭＳ 明朝" w:hint="eastAsia"/>
          <w:b/>
          <w:kern w:val="2"/>
          <w:lang w:val="en-GB" w:eastAsia="ja-JP"/>
        </w:rPr>
        <w:t xml:space="preserve">Figure </w:t>
      </w:r>
      <w:r>
        <w:rPr>
          <w:rFonts w:eastAsia="ＭＳ 明朝"/>
          <w:b/>
          <w:kern w:val="2"/>
          <w:lang w:val="en-GB" w:eastAsia="ja-JP"/>
        </w:rPr>
        <w:t>2</w:t>
      </w:r>
      <w:r w:rsidRPr="00C22717">
        <w:rPr>
          <w:rFonts w:eastAsia="ＭＳ 明朝" w:hint="eastAsia"/>
          <w:b/>
          <w:kern w:val="2"/>
          <w:lang w:val="en-GB" w:eastAsia="ja-JP"/>
        </w:rPr>
        <w:t xml:space="preserve">. </w:t>
      </w:r>
      <w:r>
        <w:rPr>
          <w:rFonts w:eastAsia="ＭＳ 明朝"/>
          <w:b/>
          <w:kern w:val="2"/>
          <w:lang w:val="en-GB" w:eastAsia="ja-JP"/>
        </w:rPr>
        <w:t>Combination of long-term and short-term sensing for NR-V2X mode 2(a)</w:t>
      </w:r>
      <w:r w:rsidR="00913294">
        <w:rPr>
          <w:rFonts w:eastAsia="ＭＳ 明朝"/>
          <w:b/>
          <w:kern w:val="2"/>
          <w:lang w:val="en-GB" w:eastAsia="ja-JP"/>
        </w:rPr>
        <w:t xml:space="preserve"> resource selection</w:t>
      </w:r>
      <w:r>
        <w:rPr>
          <w:rFonts w:eastAsia="ＭＳ 明朝"/>
          <w:b/>
          <w:kern w:val="2"/>
          <w:lang w:val="en-GB" w:eastAsia="ja-JP"/>
        </w:rPr>
        <w:t xml:space="preserve"> </w:t>
      </w:r>
    </w:p>
    <w:p w:rsidR="007A26C2" w:rsidRDefault="007A26C2" w:rsidP="007A26C2">
      <w:pPr>
        <w:rPr>
          <w:lang w:val="en-GB"/>
        </w:rPr>
      </w:pPr>
    </w:p>
    <w:p w:rsidR="00FB501D" w:rsidRPr="00790D2A" w:rsidRDefault="00790D2A" w:rsidP="00790D2A">
      <w:pPr>
        <w:pStyle w:val="af3"/>
        <w:numPr>
          <w:ilvl w:val="0"/>
          <w:numId w:val="33"/>
        </w:numPr>
        <w:spacing w:after="120"/>
        <w:rPr>
          <w:lang w:val="en-GB"/>
        </w:rPr>
      </w:pPr>
      <w:r>
        <w:rPr>
          <w:rFonts w:eastAsia="ＭＳ 明朝"/>
          <w:lang w:val="en-GB" w:eastAsia="ja-JP"/>
        </w:rPr>
        <w:t xml:space="preserve">Inaccurate </w:t>
      </w:r>
      <w:r w:rsidR="006C04B5">
        <w:rPr>
          <w:rFonts w:eastAsia="ＭＳ 明朝"/>
          <w:lang w:val="en-GB" w:eastAsia="ja-JP"/>
        </w:rPr>
        <w:t xml:space="preserve">results of </w:t>
      </w:r>
      <w:r w:rsidR="00B80629">
        <w:rPr>
          <w:rFonts w:eastAsia="ＭＳ 明朝" w:hint="eastAsia"/>
          <w:lang w:val="en-GB" w:eastAsia="ja-JP"/>
        </w:rPr>
        <w:t>long-term sidelink</w:t>
      </w:r>
      <w:r>
        <w:rPr>
          <w:rFonts w:eastAsia="ＭＳ 明朝" w:hint="eastAsia"/>
          <w:lang w:val="en-GB" w:eastAsia="ja-JP"/>
        </w:rPr>
        <w:t xml:space="preserve"> measu</w:t>
      </w:r>
      <w:r>
        <w:rPr>
          <w:rFonts w:eastAsia="ＭＳ 明朝"/>
          <w:lang w:val="en-GB" w:eastAsia="ja-JP"/>
        </w:rPr>
        <w:t>rements</w:t>
      </w:r>
    </w:p>
    <w:p w:rsidR="00693786" w:rsidRDefault="006C04B5" w:rsidP="00186680">
      <w:pPr>
        <w:ind w:firstLineChars="200" w:firstLine="440"/>
        <w:rPr>
          <w:lang w:val="en-GB"/>
        </w:rPr>
      </w:pPr>
      <w:r w:rsidRPr="00186680">
        <w:rPr>
          <w:rFonts w:hint="eastAsia"/>
          <w:lang w:val="en-GB"/>
        </w:rPr>
        <w:t xml:space="preserve">In the legacy </w:t>
      </w:r>
      <w:r w:rsidR="00186680" w:rsidRPr="00186680">
        <w:rPr>
          <w:lang w:val="en-GB"/>
        </w:rPr>
        <w:t xml:space="preserve">LTE-V2X mode 4 resource selection procedure, two </w:t>
      </w:r>
      <w:r w:rsidR="00693786">
        <w:rPr>
          <w:lang w:val="en-GB"/>
        </w:rPr>
        <w:t xml:space="preserve">long-term </w:t>
      </w:r>
      <w:r w:rsidR="00B80629">
        <w:rPr>
          <w:lang w:val="en-GB"/>
        </w:rPr>
        <w:t>sidelink</w:t>
      </w:r>
      <w:r w:rsidR="003B2D8D">
        <w:rPr>
          <w:lang w:val="en-GB"/>
        </w:rPr>
        <w:t xml:space="preserve"> measurements </w:t>
      </w:r>
      <w:r w:rsidR="004A535D">
        <w:rPr>
          <w:lang w:val="en-GB"/>
        </w:rPr>
        <w:t>metrics</w:t>
      </w:r>
      <w:r w:rsidR="00186680">
        <w:rPr>
          <w:lang w:val="en-GB"/>
        </w:rPr>
        <w:t xml:space="preserve"> are utilized: PSSCH-RSRP and average S-RSSI. </w:t>
      </w:r>
      <w:r w:rsidR="004A535D">
        <w:rPr>
          <w:lang w:val="en-GB"/>
        </w:rPr>
        <w:t>For the average S-RSSI</w:t>
      </w:r>
      <w:r w:rsidR="00EA2ED2">
        <w:rPr>
          <w:lang w:val="en-GB"/>
        </w:rPr>
        <w:t xml:space="preserve"> metric</w:t>
      </w:r>
      <w:r w:rsidR="004A535D">
        <w:rPr>
          <w:lang w:val="en-GB"/>
        </w:rPr>
        <w:t>, a</w:t>
      </w:r>
      <w:r w:rsidR="00693786">
        <w:rPr>
          <w:lang w:val="en-GB"/>
        </w:rPr>
        <w:t xml:space="preserve">s shown in Figure 3, </w:t>
      </w:r>
      <w:r w:rsidR="004A535D">
        <w:rPr>
          <w:lang w:val="en-GB"/>
        </w:rPr>
        <w:t>it is</w:t>
      </w:r>
      <w:r w:rsidR="00186680">
        <w:rPr>
          <w:lang w:val="en-GB"/>
        </w:rPr>
        <w:t xml:space="preserve"> </w:t>
      </w:r>
      <w:r w:rsidR="00DA19F4">
        <w:rPr>
          <w:lang w:val="en-GB"/>
        </w:rPr>
        <w:t xml:space="preserve">averaged over previous subframes with a pre-configured interval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step</m:t>
            </m:r>
          </m:sub>
        </m:sSub>
      </m:oMath>
      <w:r w:rsidR="00DA19F4">
        <w:rPr>
          <w:lang w:val="en-GB"/>
        </w:rPr>
        <w:t>,</w:t>
      </w:r>
      <w:r w:rsidR="00693786">
        <w:rPr>
          <w:lang w:val="en-GB"/>
        </w:rPr>
        <w:t xml:space="preserve"> as</w:t>
      </w:r>
    </w:p>
    <w:p w:rsidR="00790D2A" w:rsidRPr="00EA2ED2" w:rsidRDefault="006F5472" w:rsidP="00EA2ED2">
      <w:pPr>
        <w:wordWrap w:val="0"/>
        <w:ind w:firstLineChars="200" w:firstLine="440"/>
        <w:jc w:val="right"/>
        <w:rPr>
          <w:rFonts w:eastAsia="ＭＳ 明朝"/>
          <w:lang w:val="en-GB" w:eastAsia="ja-JP"/>
        </w:rPr>
      </w:pP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E</m:t>
            </m:r>
          </m:e>
          <m:sub>
            <m:r>
              <w:rPr>
                <w:rFonts w:ascii="Cambria Math" w:hAnsi="Cambria Math"/>
                <w:lang w:val="en-GB"/>
              </w:rPr>
              <m:t>S-RSSI</m:t>
            </m:r>
          </m:sub>
        </m:sSub>
        <m:r>
          <m:rPr>
            <m:sty m:val="p"/>
          </m:rPr>
          <w:rPr>
            <w:rFonts w:ascii="Cambria Math" w:hAnsi="Cambria Math"/>
            <w:lang w:val="en-GB"/>
          </w:rPr>
          <m:t xml:space="preserve"> 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0</m:t>
                </m:r>
              </m:sub>
            </m:sSub>
          </m:e>
        </m:d>
        <m:r>
          <w:rPr>
            <w:rFonts w:ascii="Cambria Math" w:hAnsi="Cambria Math"/>
            <w:lang w:val="en-GB"/>
          </w:rPr>
          <m:t xml:space="preserve">= </m:t>
        </m:r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  <w:lang w:val="en-GB"/>
                  </w:rPr>
                </m:ctrlPr>
              </m:naryPr>
              <m:sub>
                <m:r>
                  <w:rPr>
                    <w:rFonts w:ascii="Cambria Math" w:hAnsi="Cambria Math"/>
                    <w:lang w:val="en-GB"/>
                  </w:rPr>
                  <m:t>j=1</m:t>
                </m:r>
              </m:sub>
              <m:sup>
                <m:r>
                  <w:rPr>
                    <w:rFonts w:ascii="Cambria Math" w:hAnsi="Cambria Math"/>
                    <w:lang w:val="en-GB"/>
                  </w:rPr>
                  <m:t>N</m:t>
                </m:r>
              </m:sup>
              <m:e>
                <m:r>
                  <w:rPr>
                    <w:rFonts w:ascii="Cambria Math" w:hAnsi="Cambria Math"/>
                    <w:lang w:val="en-GB"/>
                  </w:rPr>
                  <m:t>RSSI(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step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*j)</m:t>
                </m:r>
              </m:e>
            </m:nary>
          </m:num>
          <m:den>
            <m:r>
              <w:rPr>
                <w:rFonts w:ascii="Cambria Math" w:hAnsi="Cambria Math"/>
                <w:lang w:val="en-GB"/>
              </w:rPr>
              <m:t>N</m:t>
            </m:r>
          </m:den>
        </m:f>
      </m:oMath>
      <w:r w:rsidR="00EA2ED2">
        <w:rPr>
          <w:rFonts w:eastAsia="ＭＳ 明朝" w:hint="eastAsia"/>
          <w:lang w:val="en-GB" w:eastAsia="ja-JP"/>
        </w:rPr>
        <w:t xml:space="preserve"> </w:t>
      </w:r>
      <w:r w:rsidR="00EA2ED2">
        <w:rPr>
          <w:rFonts w:eastAsia="ＭＳ 明朝"/>
          <w:lang w:val="en-GB" w:eastAsia="ja-JP"/>
        </w:rPr>
        <w:t xml:space="preserve">                                           </w:t>
      </w:r>
      <w:r w:rsidR="00EA2ED2">
        <w:rPr>
          <w:rFonts w:eastAsia="ＭＳ 明朝" w:hint="eastAsia"/>
          <w:lang w:val="en-GB" w:eastAsia="ja-JP"/>
        </w:rPr>
        <w:t>(</w:t>
      </w:r>
      <w:r w:rsidR="00EA2ED2">
        <w:rPr>
          <w:rFonts w:eastAsia="ＭＳ 明朝"/>
          <w:lang w:val="en-GB" w:eastAsia="ja-JP"/>
        </w:rPr>
        <w:t>1</w:t>
      </w:r>
      <w:r w:rsidR="00EA2ED2">
        <w:rPr>
          <w:rFonts w:eastAsia="ＭＳ 明朝" w:hint="eastAsia"/>
          <w:lang w:val="en-GB" w:eastAsia="ja-JP"/>
        </w:rPr>
        <w:t>)</w:t>
      </w:r>
    </w:p>
    <w:p w:rsidR="00693786" w:rsidRPr="00693786" w:rsidRDefault="002819E1" w:rsidP="002F30E1">
      <w:pPr>
        <w:ind w:firstLineChars="200" w:firstLine="440"/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S</w:t>
      </w:r>
      <w:r w:rsidR="00804215">
        <w:rPr>
          <w:rFonts w:eastAsia="ＭＳ 明朝"/>
          <w:lang w:val="en-GB" w:eastAsia="ja-JP"/>
        </w:rPr>
        <w:t xml:space="preserve">ince aperiodic packets are usually transmitted without reservation, </w:t>
      </w:r>
      <w:r w:rsidR="002F30E1">
        <w:rPr>
          <w:rFonts w:eastAsia="ＭＳ 明朝"/>
          <w:lang w:val="en-GB" w:eastAsia="ja-JP"/>
        </w:rPr>
        <w:t>i</w:t>
      </w:r>
      <w:r w:rsidR="00694C1F">
        <w:rPr>
          <w:rFonts w:eastAsia="ＭＳ 明朝"/>
          <w:lang w:val="en-GB" w:eastAsia="ja-JP"/>
        </w:rPr>
        <w:t>f S-RSSI</w:t>
      </w:r>
      <w:r>
        <w:rPr>
          <w:rFonts w:eastAsia="ＭＳ 明朝"/>
          <w:lang w:val="en-GB" w:eastAsia="ja-JP"/>
        </w:rPr>
        <w:t xml:space="preserve"> values</w:t>
      </w:r>
      <w:r w:rsidR="00694C1F">
        <w:rPr>
          <w:rFonts w:eastAsia="ＭＳ 明朝"/>
          <w:lang w:val="en-GB" w:eastAsia="ja-JP"/>
        </w:rPr>
        <w:t xml:space="preserve"> </w:t>
      </w:r>
      <w:r w:rsidR="002F30E1">
        <w:rPr>
          <w:rFonts w:eastAsia="ＭＳ 明朝"/>
          <w:lang w:val="en-GB" w:eastAsia="ja-JP"/>
        </w:rPr>
        <w:t>of</w:t>
      </w:r>
      <w:r w:rsidR="00694C1F">
        <w:rPr>
          <w:rFonts w:eastAsia="ＭＳ 明朝"/>
          <w:lang w:val="en-GB" w:eastAsia="ja-JP"/>
        </w:rPr>
        <w:t xml:space="preserve"> aperiodic packet</w:t>
      </w:r>
      <w:r>
        <w:rPr>
          <w:rFonts w:eastAsia="ＭＳ 明朝"/>
          <w:lang w:val="en-GB" w:eastAsia="ja-JP"/>
        </w:rPr>
        <w:t xml:space="preserve">s are included in the </w:t>
      </w:r>
      <w:r w:rsidRPr="002819E1">
        <w:rPr>
          <w:rFonts w:eastAsia="ＭＳ 明朝"/>
          <w:lang w:eastAsia="ja-JP"/>
        </w:rPr>
        <w:t>numerator</w:t>
      </w:r>
      <w:r w:rsidR="00694C1F">
        <w:rPr>
          <w:rFonts w:eastAsia="ＭＳ 明朝"/>
          <w:lang w:val="en-GB" w:eastAsia="ja-JP"/>
        </w:rPr>
        <w:t xml:space="preserve"> </w:t>
      </w:r>
      <w:r>
        <w:rPr>
          <w:rFonts w:eastAsia="ＭＳ 明朝" w:hint="eastAsia"/>
          <w:lang w:val="en-GB" w:eastAsia="ja-JP"/>
        </w:rPr>
        <w:t>of</w:t>
      </w:r>
      <w:r w:rsidR="00804215">
        <w:rPr>
          <w:rFonts w:eastAsia="ＭＳ 明朝"/>
          <w:lang w:val="en-GB" w:eastAsia="ja-JP"/>
        </w:rPr>
        <w:t xml:space="preserve"> Equation (1)</w:t>
      </w:r>
      <w:r>
        <w:rPr>
          <w:rFonts w:eastAsia="ＭＳ 明朝"/>
          <w:lang w:val="en-GB" w:eastAsia="ja-JP"/>
        </w:rPr>
        <w:t xml:space="preserve">, the </w:t>
      </w:r>
      <w:r w:rsidR="002F30E1">
        <w:rPr>
          <w:rFonts w:eastAsia="ＭＳ 明朝"/>
          <w:lang w:val="en-GB" w:eastAsia="ja-JP"/>
        </w:rPr>
        <w:t>calculated average S-RSSI</w:t>
      </w:r>
      <w:r>
        <w:rPr>
          <w:rFonts w:eastAsia="ＭＳ 明朝"/>
          <w:lang w:val="en-GB" w:eastAsia="ja-JP"/>
        </w:rPr>
        <w:t xml:space="preserve"> would not reveal the actual interference level of the</w:t>
      </w:r>
      <w:r w:rsidR="002F30E1">
        <w:rPr>
          <w:rFonts w:eastAsia="ＭＳ 明朝"/>
          <w:lang w:val="en-GB" w:eastAsia="ja-JP"/>
        </w:rPr>
        <w:t xml:space="preserve"> candidate</w:t>
      </w:r>
      <w:r>
        <w:rPr>
          <w:rFonts w:eastAsia="ＭＳ 明朝"/>
          <w:lang w:val="en-GB" w:eastAsia="ja-JP"/>
        </w:rPr>
        <w:t xml:space="preserve"> resource</w:t>
      </w:r>
      <w:r w:rsidR="00804215">
        <w:rPr>
          <w:rFonts w:eastAsia="ＭＳ 明朝"/>
          <w:lang w:val="en-GB" w:eastAsia="ja-JP"/>
        </w:rPr>
        <w:t xml:space="preserve">. </w:t>
      </w:r>
      <w:r w:rsidR="002F30E1">
        <w:rPr>
          <w:rFonts w:eastAsia="ＭＳ 明朝"/>
          <w:lang w:val="en-GB" w:eastAsia="ja-JP"/>
        </w:rPr>
        <w:t xml:space="preserve">Therefore, it is </w:t>
      </w:r>
      <w:r w:rsidR="004A535D">
        <w:rPr>
          <w:rFonts w:eastAsia="ＭＳ 明朝"/>
          <w:lang w:val="en-GB" w:eastAsia="ja-JP"/>
        </w:rPr>
        <w:t>unreliable to include the</w:t>
      </w:r>
      <w:r w:rsidR="004A535D">
        <w:rPr>
          <w:rFonts w:eastAsia="ＭＳ 明朝" w:hint="eastAsia"/>
          <w:lang w:val="en-GB" w:eastAsia="ja-JP"/>
        </w:rPr>
        <w:t xml:space="preserve"> sidelink</w:t>
      </w:r>
      <w:r w:rsidR="002F30E1">
        <w:rPr>
          <w:rFonts w:eastAsia="ＭＳ 明朝"/>
          <w:lang w:val="en-GB" w:eastAsia="ja-JP"/>
        </w:rPr>
        <w:t xml:space="preserve"> measurement results of aperiodic packets </w:t>
      </w:r>
      <w:r w:rsidR="00EA2ED2">
        <w:rPr>
          <w:rFonts w:eastAsia="ＭＳ 明朝"/>
          <w:lang w:val="en-GB" w:eastAsia="ja-JP"/>
        </w:rPr>
        <w:t>in the</w:t>
      </w:r>
      <w:r w:rsidR="00BF1F2D">
        <w:rPr>
          <w:rFonts w:eastAsia="ＭＳ 明朝"/>
          <w:lang w:val="en-GB" w:eastAsia="ja-JP"/>
        </w:rPr>
        <w:t xml:space="preserve"> long-term sensing</w:t>
      </w:r>
      <w:r w:rsidR="00EA2ED2">
        <w:rPr>
          <w:rFonts w:eastAsia="ＭＳ 明朝"/>
          <w:lang w:val="en-GB" w:eastAsia="ja-JP"/>
        </w:rPr>
        <w:t xml:space="preserve"> procedure</w:t>
      </w:r>
      <w:r w:rsidR="002F30E1">
        <w:rPr>
          <w:rFonts w:eastAsia="ＭＳ 明朝"/>
          <w:lang w:val="en-GB" w:eastAsia="ja-JP"/>
        </w:rPr>
        <w:t xml:space="preserve">. </w:t>
      </w:r>
    </w:p>
    <w:p w:rsidR="00790D2A" w:rsidRDefault="002F30E1" w:rsidP="00693786">
      <w:pPr>
        <w:jc w:val="center"/>
        <w:rPr>
          <w:lang w:val="en-GB"/>
        </w:rPr>
      </w:pPr>
      <w:r>
        <w:rPr>
          <w:noProof/>
          <w:lang w:eastAsia="ja-JP"/>
        </w:rPr>
        <w:drawing>
          <wp:inline distT="0" distB="0" distL="0" distR="0">
            <wp:extent cx="2956956" cy="970604"/>
            <wp:effectExtent l="0" t="0" r="0" b="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図4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4906" cy="986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30E1" w:rsidRDefault="002F30E1" w:rsidP="002F30E1">
      <w:pPr>
        <w:ind w:firstLineChars="200" w:firstLine="442"/>
        <w:jc w:val="center"/>
        <w:rPr>
          <w:rFonts w:eastAsia="ＭＳ 明朝"/>
          <w:b/>
          <w:kern w:val="2"/>
          <w:lang w:val="en-GB" w:eastAsia="ja-JP"/>
        </w:rPr>
      </w:pPr>
      <w:r w:rsidRPr="00921C2B">
        <w:rPr>
          <w:rFonts w:eastAsia="ＭＳ 明朝" w:hint="eastAsia"/>
          <w:b/>
          <w:kern w:val="2"/>
          <w:lang w:val="en-GB" w:eastAsia="ja-JP"/>
        </w:rPr>
        <w:t xml:space="preserve">Figure </w:t>
      </w:r>
      <w:r>
        <w:rPr>
          <w:rFonts w:eastAsia="ＭＳ 明朝"/>
          <w:b/>
          <w:kern w:val="2"/>
          <w:lang w:val="en-GB" w:eastAsia="ja-JP"/>
        </w:rPr>
        <w:t>3</w:t>
      </w:r>
      <w:r w:rsidRPr="00921C2B">
        <w:rPr>
          <w:rFonts w:eastAsia="ＭＳ 明朝" w:hint="eastAsia"/>
          <w:b/>
          <w:kern w:val="2"/>
          <w:lang w:val="en-GB" w:eastAsia="ja-JP"/>
        </w:rPr>
        <w:t>.</w:t>
      </w:r>
      <w:r>
        <w:rPr>
          <w:rFonts w:eastAsia="ＭＳ 明朝" w:hint="eastAsia"/>
          <w:b/>
          <w:kern w:val="2"/>
          <w:lang w:val="en-GB" w:eastAsia="ja-JP"/>
        </w:rPr>
        <w:t xml:space="preserve">　</w:t>
      </w:r>
      <w:r>
        <w:rPr>
          <w:rFonts w:eastAsia="ＭＳ 明朝"/>
          <w:b/>
          <w:kern w:val="2"/>
          <w:lang w:val="en-GB" w:eastAsia="ja-JP"/>
        </w:rPr>
        <w:t>The average S-RSSI of a candidate resource</w:t>
      </w:r>
    </w:p>
    <w:p w:rsidR="002F30E1" w:rsidRPr="002F30E1" w:rsidRDefault="002F30E1" w:rsidP="00693786">
      <w:pPr>
        <w:jc w:val="center"/>
        <w:rPr>
          <w:lang w:val="en-GB"/>
        </w:rPr>
      </w:pPr>
    </w:p>
    <w:p w:rsidR="00790D2A" w:rsidRPr="00EF504D" w:rsidRDefault="00790D2A" w:rsidP="00790D2A">
      <w:pPr>
        <w:pStyle w:val="af3"/>
        <w:numPr>
          <w:ilvl w:val="0"/>
          <w:numId w:val="33"/>
        </w:numPr>
        <w:spacing w:after="120"/>
        <w:rPr>
          <w:lang w:val="en-GB"/>
        </w:rPr>
      </w:pPr>
      <w:r>
        <w:rPr>
          <w:rFonts w:eastAsia="ＭＳ 明朝" w:hint="eastAsia"/>
          <w:lang w:val="en-GB" w:eastAsia="ja-JP"/>
        </w:rPr>
        <w:t xml:space="preserve">Increased </w:t>
      </w:r>
      <w:r w:rsidR="00693786">
        <w:rPr>
          <w:rFonts w:eastAsia="ＭＳ 明朝"/>
          <w:lang w:val="en-GB" w:eastAsia="ja-JP"/>
        </w:rPr>
        <w:t>collision probability for low latency V2X traffic</w:t>
      </w:r>
    </w:p>
    <w:p w:rsidR="00744855" w:rsidRPr="00744855" w:rsidRDefault="00744855" w:rsidP="00744855">
      <w:pPr>
        <w:ind w:firstLineChars="200" w:firstLine="440"/>
        <w:rPr>
          <w:lang w:val="en-GB"/>
        </w:rPr>
      </w:pPr>
      <w:r w:rsidRPr="00744855">
        <w:rPr>
          <w:rFonts w:hint="eastAsia"/>
          <w:lang w:val="en-GB"/>
        </w:rPr>
        <w:t xml:space="preserve">The </w:t>
      </w:r>
      <w:r w:rsidRPr="00744855">
        <w:rPr>
          <w:lang w:val="en-GB"/>
        </w:rPr>
        <w:t xml:space="preserve">range of selection window is set according to the latency target. Hence, </w:t>
      </w:r>
      <w:r w:rsidR="00FA6B16">
        <w:rPr>
          <w:lang w:val="en-GB"/>
        </w:rPr>
        <w:t>a stringent latency requirement will lead to extremely short selection window</w:t>
      </w:r>
      <w:r w:rsidRPr="00744855">
        <w:rPr>
          <w:lang w:val="en-GB"/>
        </w:rPr>
        <w:t xml:space="preserve">. </w:t>
      </w:r>
      <w:r w:rsidR="002F72A0">
        <w:rPr>
          <w:lang w:val="en-GB"/>
        </w:rPr>
        <w:t>I</w:t>
      </w:r>
      <w:r>
        <w:rPr>
          <w:lang w:val="en-GB"/>
        </w:rPr>
        <w:t xml:space="preserve">f the reserved resources distribute unevenly in time domain, the </w:t>
      </w:r>
      <w:r w:rsidR="006314CE">
        <w:rPr>
          <w:lang w:val="en-GB"/>
        </w:rPr>
        <w:t>collision probability</w:t>
      </w:r>
      <w:r w:rsidR="002819E1">
        <w:rPr>
          <w:lang w:val="en-GB"/>
        </w:rPr>
        <w:t xml:space="preserve"> for low latency V2X traffic</w:t>
      </w:r>
      <w:r w:rsidR="006314CE">
        <w:rPr>
          <w:lang w:val="en-GB"/>
        </w:rPr>
        <w:t xml:space="preserve"> would increase</w:t>
      </w:r>
      <w:r w:rsidR="00FA6B16">
        <w:rPr>
          <w:lang w:val="en-GB"/>
        </w:rPr>
        <w:t xml:space="preserve">. </w:t>
      </w:r>
      <w:r w:rsidR="006D2798">
        <w:rPr>
          <w:lang w:val="en-GB"/>
        </w:rPr>
        <w:t xml:space="preserve">For example, </w:t>
      </w:r>
      <w:r w:rsidR="006D2798">
        <w:rPr>
          <w:rFonts w:hint="eastAsia"/>
          <w:lang w:val="en-GB"/>
        </w:rPr>
        <w:t>a</w:t>
      </w:r>
      <w:r w:rsidRPr="00744855">
        <w:rPr>
          <w:rFonts w:hint="eastAsia"/>
          <w:lang w:val="en-GB"/>
        </w:rPr>
        <w:t xml:space="preserve">s shown in </w:t>
      </w:r>
      <w:r w:rsidRPr="00744855">
        <w:rPr>
          <w:lang w:val="en-GB"/>
        </w:rPr>
        <w:t>F</w:t>
      </w:r>
      <w:r w:rsidRPr="00744855">
        <w:rPr>
          <w:rFonts w:hint="eastAsia"/>
          <w:lang w:val="en-GB"/>
        </w:rPr>
        <w:t xml:space="preserve">igure </w:t>
      </w:r>
      <w:r w:rsidR="00BF1F2D">
        <w:rPr>
          <w:lang w:val="en-GB"/>
        </w:rPr>
        <w:t>4</w:t>
      </w:r>
      <w:r w:rsidRPr="00744855">
        <w:rPr>
          <w:rFonts w:hint="eastAsia"/>
          <w:lang w:val="en-GB"/>
        </w:rPr>
        <w:t>,</w:t>
      </w:r>
      <w:r w:rsidR="000538B9">
        <w:rPr>
          <w:lang w:val="en-GB"/>
        </w:rPr>
        <w:t xml:space="preserve"> the selection windows for</w:t>
      </w:r>
      <w:r w:rsidRPr="00744855">
        <w:rPr>
          <w:rFonts w:hint="eastAsia"/>
          <w:lang w:val="en-GB"/>
        </w:rPr>
        <w:t xml:space="preserve"> </w:t>
      </w:r>
      <w:r w:rsidR="000538B9">
        <w:rPr>
          <w:lang w:val="en-GB"/>
        </w:rPr>
        <w:t>UE-1, UE-2 and UE-3 have the same size of 3 ms, and they lie</w:t>
      </w:r>
      <w:r w:rsidR="006314CE">
        <w:rPr>
          <w:lang w:val="en-GB"/>
        </w:rPr>
        <w:t xml:space="preserve"> i</w:t>
      </w:r>
      <w:r w:rsidRPr="00744855">
        <w:rPr>
          <w:rFonts w:hint="eastAsia"/>
          <w:lang w:val="en-GB"/>
        </w:rPr>
        <w:t>n the time period</w:t>
      </w:r>
      <w:r w:rsidR="006314CE">
        <w:rPr>
          <w:rFonts w:hint="eastAsia"/>
          <w:lang w:val="en-GB"/>
        </w:rPr>
        <w:t xml:space="preserve"> with dense reserved resources. </w:t>
      </w:r>
      <w:r w:rsidR="006314CE">
        <w:rPr>
          <w:lang w:val="en-GB"/>
        </w:rPr>
        <w:t xml:space="preserve">Because there are </w:t>
      </w:r>
      <w:r w:rsidR="000538B9">
        <w:rPr>
          <w:lang w:val="en-GB"/>
        </w:rPr>
        <w:t>only two</w:t>
      </w:r>
      <w:r w:rsidR="006314CE">
        <w:rPr>
          <w:lang w:val="en-GB"/>
        </w:rPr>
        <w:t xml:space="preserve"> candidate resources </w:t>
      </w:r>
      <w:r w:rsidR="000538B9">
        <w:rPr>
          <w:lang w:val="en-GB"/>
        </w:rPr>
        <w:t xml:space="preserve">for </w:t>
      </w:r>
      <w:r w:rsidR="00D3342B">
        <w:rPr>
          <w:lang w:val="en-GB"/>
        </w:rPr>
        <w:t>three V2X packets</w:t>
      </w:r>
      <w:r w:rsidR="000538B9">
        <w:rPr>
          <w:lang w:val="en-GB"/>
        </w:rPr>
        <w:t xml:space="preserve">, collision is inevitable. </w:t>
      </w:r>
    </w:p>
    <w:p w:rsidR="00804E0F" w:rsidRDefault="002E7A4D" w:rsidP="00921C2B">
      <w:pPr>
        <w:jc w:val="center"/>
        <w:rPr>
          <w:lang w:val="en-GB"/>
        </w:rPr>
      </w:pPr>
      <w:r>
        <w:rPr>
          <w:noProof/>
          <w:lang w:eastAsia="ja-JP"/>
        </w:rPr>
        <w:lastRenderedPageBreak/>
        <w:drawing>
          <wp:inline distT="0" distB="0" distL="0" distR="0">
            <wp:extent cx="3871356" cy="2168990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図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6216" cy="2194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42B" w:rsidRDefault="00D3342B" w:rsidP="00596D94">
      <w:pPr>
        <w:ind w:firstLineChars="200" w:firstLine="442"/>
        <w:jc w:val="center"/>
        <w:rPr>
          <w:rFonts w:eastAsia="ＭＳ 明朝"/>
          <w:b/>
          <w:kern w:val="2"/>
          <w:lang w:val="en-GB" w:eastAsia="ja-JP"/>
        </w:rPr>
      </w:pPr>
      <w:r w:rsidRPr="00921C2B">
        <w:rPr>
          <w:rFonts w:eastAsia="ＭＳ 明朝" w:hint="eastAsia"/>
          <w:b/>
          <w:kern w:val="2"/>
          <w:lang w:val="en-GB" w:eastAsia="ja-JP"/>
        </w:rPr>
        <w:t xml:space="preserve">Figure </w:t>
      </w:r>
      <w:r w:rsidR="002F30E1">
        <w:rPr>
          <w:rFonts w:eastAsia="ＭＳ 明朝"/>
          <w:b/>
          <w:kern w:val="2"/>
          <w:lang w:val="en-GB" w:eastAsia="ja-JP"/>
        </w:rPr>
        <w:t>4</w:t>
      </w:r>
      <w:r w:rsidRPr="00921C2B">
        <w:rPr>
          <w:rFonts w:eastAsia="ＭＳ 明朝" w:hint="eastAsia"/>
          <w:b/>
          <w:kern w:val="2"/>
          <w:lang w:val="en-GB" w:eastAsia="ja-JP"/>
        </w:rPr>
        <w:t>.</w:t>
      </w:r>
      <w:r w:rsidR="00921C2B">
        <w:rPr>
          <w:rFonts w:eastAsia="ＭＳ 明朝" w:hint="eastAsia"/>
          <w:b/>
          <w:kern w:val="2"/>
          <w:lang w:val="en-GB" w:eastAsia="ja-JP"/>
        </w:rPr>
        <w:t xml:space="preserve">　</w:t>
      </w:r>
      <w:r w:rsidR="002E7A4D">
        <w:rPr>
          <w:rFonts w:eastAsia="ＭＳ 明朝"/>
          <w:b/>
          <w:kern w:val="2"/>
          <w:lang w:val="en-GB" w:eastAsia="ja-JP"/>
        </w:rPr>
        <w:t>The reserved resources distribute unevenly in time domain</w:t>
      </w:r>
    </w:p>
    <w:p w:rsidR="00C42B51" w:rsidRDefault="00C42B51" w:rsidP="00596D94">
      <w:pPr>
        <w:ind w:firstLineChars="200" w:firstLine="442"/>
        <w:jc w:val="center"/>
        <w:rPr>
          <w:rFonts w:eastAsia="ＭＳ 明朝"/>
          <w:b/>
          <w:kern w:val="2"/>
          <w:lang w:val="en-GB" w:eastAsia="ja-JP"/>
        </w:rPr>
      </w:pPr>
    </w:p>
    <w:p w:rsidR="00913294" w:rsidRPr="00913294" w:rsidRDefault="00913294" w:rsidP="00954578">
      <w:pPr>
        <w:rPr>
          <w:rFonts w:eastAsia="ＭＳ 明朝"/>
          <w:b/>
          <w:kern w:val="2"/>
          <w:lang w:eastAsia="ja-JP"/>
        </w:rPr>
      </w:pPr>
      <w:r>
        <w:rPr>
          <w:rFonts w:eastAsia="ＭＳ 明朝" w:hint="eastAsia"/>
          <w:b/>
          <w:kern w:val="2"/>
          <w:lang w:eastAsia="ja-JP"/>
        </w:rPr>
        <w:t xml:space="preserve">Proposal </w:t>
      </w:r>
      <w:r>
        <w:rPr>
          <w:rFonts w:eastAsia="ＭＳ 明朝"/>
          <w:b/>
          <w:kern w:val="2"/>
          <w:lang w:eastAsia="ja-JP"/>
        </w:rPr>
        <w:t xml:space="preserve">3. </w:t>
      </w:r>
      <w:r w:rsidR="00D60873">
        <w:rPr>
          <w:rFonts w:eastAsia="ＭＳ 明朝"/>
          <w:b/>
          <w:kern w:val="2"/>
          <w:lang w:eastAsia="ja-JP"/>
        </w:rPr>
        <w:t xml:space="preserve">A combination of long-term and short-term sensing based resource selection procedure </w:t>
      </w:r>
      <w:r w:rsidR="00EA2ED2">
        <w:rPr>
          <w:rFonts w:eastAsia="ＭＳ 明朝"/>
          <w:b/>
          <w:kern w:val="2"/>
          <w:lang w:eastAsia="ja-JP"/>
        </w:rPr>
        <w:t>should</w:t>
      </w:r>
      <w:r w:rsidR="00D60873">
        <w:rPr>
          <w:rFonts w:eastAsia="ＭＳ 明朝"/>
          <w:b/>
          <w:kern w:val="2"/>
          <w:lang w:eastAsia="ja-JP"/>
        </w:rPr>
        <w:t xml:space="preserve"> be considered for NR-V2X mode 2(a).</w:t>
      </w:r>
    </w:p>
    <w:p w:rsidR="002F30E1" w:rsidRDefault="00070B76" w:rsidP="00954578">
      <w:pPr>
        <w:rPr>
          <w:b/>
          <w:kern w:val="2"/>
          <w:lang w:eastAsia="zh-CN"/>
        </w:rPr>
      </w:pPr>
      <w:r w:rsidRPr="00507F09">
        <w:rPr>
          <w:b/>
          <w:kern w:val="2"/>
          <w:lang w:eastAsia="zh-CN"/>
        </w:rPr>
        <w:t>O</w:t>
      </w:r>
      <w:r>
        <w:rPr>
          <w:b/>
          <w:kern w:val="2"/>
          <w:lang w:eastAsia="zh-CN"/>
        </w:rPr>
        <w:t>bservation 3</w:t>
      </w:r>
      <w:r w:rsidRPr="00507F09">
        <w:rPr>
          <w:b/>
          <w:kern w:val="2"/>
          <w:lang w:eastAsia="zh-CN"/>
        </w:rPr>
        <w:t xml:space="preserve">. </w:t>
      </w:r>
      <w:r w:rsidR="00954578">
        <w:rPr>
          <w:b/>
          <w:kern w:val="2"/>
          <w:lang w:eastAsia="zh-CN"/>
        </w:rPr>
        <w:t xml:space="preserve">In the mixture scenario, </w:t>
      </w:r>
    </w:p>
    <w:p w:rsidR="002F30E1" w:rsidRPr="002F30E1" w:rsidRDefault="00C42B51" w:rsidP="00954578">
      <w:pPr>
        <w:pStyle w:val="af3"/>
        <w:numPr>
          <w:ilvl w:val="0"/>
          <w:numId w:val="34"/>
        </w:numPr>
        <w:jc w:val="both"/>
        <w:rPr>
          <w:b/>
          <w:kern w:val="2"/>
        </w:rPr>
      </w:pPr>
      <w:r>
        <w:rPr>
          <w:b/>
          <w:kern w:val="2"/>
        </w:rPr>
        <w:t>I</w:t>
      </w:r>
      <w:r w:rsidR="002F30E1" w:rsidRPr="002F30E1">
        <w:rPr>
          <w:b/>
          <w:kern w:val="2"/>
        </w:rPr>
        <w:t xml:space="preserve">t is unreliable to include the energy measurement results of aperiodic packets in </w:t>
      </w:r>
      <w:r w:rsidR="002F30E1">
        <w:rPr>
          <w:b/>
          <w:kern w:val="2"/>
        </w:rPr>
        <w:t xml:space="preserve">the </w:t>
      </w:r>
      <w:r w:rsidR="002F30E1" w:rsidRPr="002F30E1">
        <w:rPr>
          <w:b/>
          <w:kern w:val="2"/>
        </w:rPr>
        <w:t>long-term sensing procedure</w:t>
      </w:r>
      <w:r w:rsidR="00954578">
        <w:rPr>
          <w:b/>
          <w:kern w:val="2"/>
        </w:rPr>
        <w:t>;</w:t>
      </w:r>
    </w:p>
    <w:p w:rsidR="00070B76" w:rsidRPr="002F30E1" w:rsidRDefault="00C42B51" w:rsidP="00954578">
      <w:pPr>
        <w:pStyle w:val="af3"/>
        <w:numPr>
          <w:ilvl w:val="0"/>
          <w:numId w:val="34"/>
        </w:numPr>
        <w:jc w:val="both"/>
        <w:rPr>
          <w:lang w:val="en-GB"/>
        </w:rPr>
      </w:pPr>
      <w:r>
        <w:rPr>
          <w:b/>
          <w:kern w:val="2"/>
        </w:rPr>
        <w:t>T</w:t>
      </w:r>
      <w:r w:rsidR="002819E1" w:rsidRPr="002F30E1">
        <w:rPr>
          <w:b/>
          <w:kern w:val="2"/>
        </w:rPr>
        <w:t>he collision probability for low latency V2X traffic may increase</w:t>
      </w:r>
      <w:r w:rsidR="00954578">
        <w:rPr>
          <w:b/>
          <w:kern w:val="2"/>
        </w:rPr>
        <w:t xml:space="preserve"> due to uneven distribution of reserved resources.</w:t>
      </w:r>
    </w:p>
    <w:p w:rsidR="00070B76" w:rsidRPr="00A93BC1" w:rsidRDefault="00070B76" w:rsidP="00070B76">
      <w:pPr>
        <w:rPr>
          <w:lang w:val="en-GB"/>
        </w:rPr>
      </w:pPr>
    </w:p>
    <w:p w:rsidR="00774BCA" w:rsidRDefault="00CC49B3" w:rsidP="00507F09">
      <w:pPr>
        <w:pStyle w:val="1"/>
        <w:rPr>
          <w:lang w:eastAsia="zh-CN"/>
        </w:rPr>
      </w:pPr>
      <w:r>
        <w:rPr>
          <w:lang w:eastAsia="zh-CN"/>
        </w:rPr>
        <w:t>Sensing and r</w:t>
      </w:r>
      <w:r w:rsidR="002A601D">
        <w:rPr>
          <w:lang w:eastAsia="zh-CN"/>
        </w:rPr>
        <w:t xml:space="preserve">esource </w:t>
      </w:r>
      <w:r w:rsidR="000D50AA">
        <w:rPr>
          <w:lang w:eastAsia="zh-CN"/>
        </w:rPr>
        <w:t>selection procedure of mode 2(a)</w:t>
      </w:r>
    </w:p>
    <w:p w:rsidR="00CC49B3" w:rsidRPr="00CC49B3" w:rsidRDefault="00CC49B3" w:rsidP="00C65916">
      <w:pPr>
        <w:ind w:firstLineChars="200" w:firstLine="440"/>
        <w:rPr>
          <w:rFonts w:eastAsia="ＭＳ 明朝"/>
          <w:lang w:val="en-GB" w:eastAsia="ja-JP"/>
        </w:rPr>
      </w:pPr>
      <w:r>
        <w:rPr>
          <w:rFonts w:eastAsia="ＭＳ 明朝" w:hint="eastAsia"/>
          <w:lang w:val="en-GB" w:eastAsia="ja-JP"/>
        </w:rPr>
        <w:t xml:space="preserve">To address the problems </w:t>
      </w:r>
      <w:r>
        <w:rPr>
          <w:rFonts w:eastAsia="ＭＳ 明朝"/>
          <w:lang w:val="en-GB" w:eastAsia="ja-JP"/>
        </w:rPr>
        <w:t xml:space="preserve">mentioned </w:t>
      </w:r>
      <w:r w:rsidR="00D60873">
        <w:rPr>
          <w:rFonts w:eastAsia="ＭＳ 明朝"/>
          <w:lang w:val="en-GB" w:eastAsia="ja-JP"/>
        </w:rPr>
        <w:t>above</w:t>
      </w:r>
      <w:r>
        <w:rPr>
          <w:rFonts w:eastAsia="ＭＳ 明朝"/>
          <w:lang w:val="en-GB" w:eastAsia="ja-JP"/>
        </w:rPr>
        <w:t xml:space="preserve">, </w:t>
      </w:r>
      <w:r w:rsidR="00913294">
        <w:rPr>
          <w:rFonts w:eastAsia="ＭＳ 明朝"/>
          <w:lang w:val="en-GB" w:eastAsia="ja-JP"/>
        </w:rPr>
        <w:t>the following enhancements can be considered</w:t>
      </w:r>
      <w:r w:rsidR="00D60873">
        <w:rPr>
          <w:rFonts w:eastAsia="ＭＳ 明朝"/>
          <w:lang w:val="en-GB" w:eastAsia="ja-JP"/>
        </w:rPr>
        <w:t xml:space="preserve"> for the combination scheme for mode 2(a)</w:t>
      </w:r>
      <w:r w:rsidR="00913294" w:rsidRPr="00913294">
        <w:rPr>
          <w:rFonts w:eastAsia="ＭＳ 明朝"/>
          <w:lang w:val="en-GB" w:eastAsia="ja-JP"/>
        </w:rPr>
        <w:t>:</w:t>
      </w:r>
      <w:r>
        <w:rPr>
          <w:rFonts w:eastAsia="ＭＳ 明朝"/>
          <w:lang w:val="en-GB" w:eastAsia="ja-JP"/>
        </w:rPr>
        <w:t xml:space="preserve"> </w:t>
      </w:r>
    </w:p>
    <w:p w:rsidR="00CC49B3" w:rsidRDefault="00D60873" w:rsidP="00D60873">
      <w:pPr>
        <w:pStyle w:val="2"/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Long-term s</w:t>
      </w:r>
      <w:r>
        <w:rPr>
          <w:rFonts w:eastAsia="ＭＳ 明朝" w:hint="eastAsia"/>
          <w:lang w:val="en-GB" w:eastAsia="ja-JP"/>
        </w:rPr>
        <w:t>ensing procedure</w:t>
      </w:r>
    </w:p>
    <w:p w:rsidR="00D60873" w:rsidRDefault="00D60873" w:rsidP="00D60873">
      <w:pPr>
        <w:ind w:firstLineChars="200" w:firstLine="440"/>
        <w:rPr>
          <w:rFonts w:eastAsia="ＭＳ 明朝"/>
          <w:lang w:eastAsia="ja-JP"/>
        </w:rPr>
      </w:pPr>
      <w:r>
        <w:rPr>
          <w:rFonts w:eastAsia="ＭＳ 明朝" w:hint="eastAsia"/>
          <w:lang w:val="en-GB" w:eastAsia="ja-JP"/>
        </w:rPr>
        <w:t xml:space="preserve">As discussed in section 3, </w:t>
      </w:r>
      <w:r>
        <w:rPr>
          <w:rFonts w:eastAsia="ＭＳ 明朝"/>
          <w:lang w:val="en-GB" w:eastAsia="ja-JP"/>
        </w:rPr>
        <w:t>it w</w:t>
      </w:r>
      <w:bookmarkStart w:id="3" w:name="_GoBack"/>
      <w:r>
        <w:rPr>
          <w:rFonts w:eastAsia="ＭＳ 明朝"/>
          <w:lang w:val="en-GB" w:eastAsia="ja-JP"/>
        </w:rPr>
        <w:t xml:space="preserve">ould produce </w:t>
      </w:r>
      <w:r w:rsidR="00BF1F2D">
        <w:rPr>
          <w:rFonts w:eastAsia="ＭＳ 明朝"/>
          <w:lang w:val="en-GB" w:eastAsia="ja-JP"/>
        </w:rPr>
        <w:t xml:space="preserve">an </w:t>
      </w:r>
      <w:r>
        <w:rPr>
          <w:rFonts w:eastAsia="ＭＳ 明朝"/>
          <w:lang w:val="en-GB" w:eastAsia="ja-JP"/>
        </w:rPr>
        <w:t xml:space="preserve">inaccurate sensing result if aperiodic packets are taken into account in </w:t>
      </w:r>
      <w:r w:rsidR="00ED4C30">
        <w:rPr>
          <w:rFonts w:eastAsia="ＭＳ 明朝"/>
          <w:lang w:val="en-GB" w:eastAsia="ja-JP"/>
        </w:rPr>
        <w:t xml:space="preserve">the </w:t>
      </w:r>
      <w:r>
        <w:rPr>
          <w:rFonts w:eastAsia="ＭＳ 明朝"/>
          <w:lang w:val="en-GB" w:eastAsia="ja-JP"/>
        </w:rPr>
        <w:t xml:space="preserve">long-term sensing procedure. </w:t>
      </w:r>
      <w:r w:rsidR="008F53EC">
        <w:rPr>
          <w:rFonts w:eastAsia="ＭＳ 明朝"/>
          <w:lang w:val="en-GB" w:eastAsia="ja-JP"/>
        </w:rPr>
        <w:t>Hence, it is beneficial to exclude aperiodic transmissions for the sensing procedure conducted in the sensing window. An indicator can be included in SCI to differentiate</w:t>
      </w:r>
      <w:r w:rsidR="00BF1F2D">
        <w:rPr>
          <w:rFonts w:eastAsia="ＭＳ 明朝"/>
          <w:lang w:val="en-GB" w:eastAsia="ja-JP"/>
        </w:rPr>
        <w:t xml:space="preserve"> between</w:t>
      </w:r>
      <w:r w:rsidR="008F53EC">
        <w:rPr>
          <w:rFonts w:eastAsia="ＭＳ 明朝"/>
          <w:lang w:val="en-GB" w:eastAsia="ja-JP"/>
        </w:rPr>
        <w:t xml:space="preserve"> </w:t>
      </w:r>
      <w:r w:rsidR="00BF1F2D">
        <w:rPr>
          <w:rFonts w:eastAsia="ＭＳ 明朝"/>
          <w:lang w:val="en-GB" w:eastAsia="ja-JP"/>
        </w:rPr>
        <w:t xml:space="preserve">the </w:t>
      </w:r>
      <w:r w:rsidR="008F53EC">
        <w:rPr>
          <w:rFonts w:eastAsia="ＭＳ 明朝"/>
          <w:lang w:val="en-GB" w:eastAsia="ja-JP"/>
        </w:rPr>
        <w:t xml:space="preserve">periodic packets and aperiodic packets. </w:t>
      </w:r>
      <w:r w:rsidR="008F53EC" w:rsidRPr="008F53EC">
        <w:rPr>
          <w:rFonts w:eastAsia="ＭＳ 明朝"/>
          <w:lang w:eastAsia="ja-JP"/>
        </w:rPr>
        <w:t xml:space="preserve">If </w:t>
      </w:r>
      <w:r w:rsidR="00983283">
        <w:rPr>
          <w:rFonts w:eastAsia="ＭＳ 明朝"/>
          <w:lang w:eastAsia="ja-JP"/>
        </w:rPr>
        <w:t>the</w:t>
      </w:r>
      <w:r w:rsidR="008F53EC">
        <w:rPr>
          <w:rFonts w:eastAsia="ＭＳ 明朝"/>
          <w:lang w:eastAsia="ja-JP"/>
        </w:rPr>
        <w:t xml:space="preserve"> </w:t>
      </w:r>
      <w:r w:rsidR="008F53EC" w:rsidRPr="008F53EC">
        <w:rPr>
          <w:rFonts w:eastAsia="ＭＳ 明朝"/>
          <w:lang w:eastAsia="ja-JP"/>
        </w:rPr>
        <w:t>transmission</w:t>
      </w:r>
      <w:r w:rsidR="008F53EC">
        <w:rPr>
          <w:rFonts w:eastAsia="ＭＳ 明朝"/>
          <w:lang w:eastAsia="ja-JP"/>
        </w:rPr>
        <w:t xml:space="preserve"> </w:t>
      </w:r>
      <w:r w:rsidR="00983283">
        <w:rPr>
          <w:rFonts w:eastAsia="ＭＳ 明朝"/>
          <w:lang w:eastAsia="ja-JP"/>
        </w:rPr>
        <w:t>of</w:t>
      </w:r>
      <w:r w:rsidR="008F53EC">
        <w:rPr>
          <w:rFonts w:eastAsia="ＭＳ 明朝"/>
          <w:lang w:eastAsia="ja-JP"/>
        </w:rPr>
        <w:t xml:space="preserve"> </w:t>
      </w:r>
      <w:r w:rsidR="00983283">
        <w:rPr>
          <w:rFonts w:eastAsia="ＭＳ 明朝"/>
          <w:lang w:eastAsia="ja-JP"/>
        </w:rPr>
        <w:t xml:space="preserve">an </w:t>
      </w:r>
      <w:r w:rsidR="008F53EC">
        <w:rPr>
          <w:rFonts w:eastAsia="ＭＳ 明朝"/>
          <w:lang w:eastAsia="ja-JP"/>
        </w:rPr>
        <w:t>aperiodic packet</w:t>
      </w:r>
      <w:r w:rsidR="008F53EC" w:rsidRPr="008F53EC">
        <w:rPr>
          <w:rFonts w:eastAsia="ＭＳ 明朝"/>
          <w:lang w:eastAsia="ja-JP"/>
        </w:rPr>
        <w:t xml:space="preserve"> is </w:t>
      </w:r>
      <w:r w:rsidR="008F53EC">
        <w:rPr>
          <w:rFonts w:eastAsia="ＭＳ 明朝"/>
          <w:lang w:eastAsia="ja-JP"/>
        </w:rPr>
        <w:t>identified</w:t>
      </w:r>
      <w:r w:rsidR="008F53EC" w:rsidRPr="008F53EC">
        <w:rPr>
          <w:rFonts w:eastAsia="ＭＳ 明朝"/>
          <w:lang w:eastAsia="ja-JP"/>
        </w:rPr>
        <w:t xml:space="preserve"> by SCI-decoding, the corresponding </w:t>
      </w:r>
      <w:r w:rsidR="008F53EC">
        <w:rPr>
          <w:rFonts w:eastAsia="ＭＳ 明朝"/>
          <w:lang w:eastAsia="ja-JP"/>
        </w:rPr>
        <w:t>S-</w:t>
      </w:r>
      <w:r w:rsidR="008F53EC" w:rsidRPr="008F53EC">
        <w:rPr>
          <w:rFonts w:eastAsia="ＭＳ 明朝"/>
          <w:lang w:eastAsia="ja-JP"/>
        </w:rPr>
        <w:t>RSSI</w:t>
      </w:r>
      <w:r w:rsidR="008F53EC">
        <w:rPr>
          <w:rFonts w:eastAsia="ＭＳ 明朝"/>
          <w:lang w:eastAsia="ja-JP"/>
        </w:rPr>
        <w:t xml:space="preserve"> measurement</w:t>
      </w:r>
      <w:r w:rsidR="00BF1F2D">
        <w:rPr>
          <w:rFonts w:eastAsia="ＭＳ 明朝"/>
          <w:lang w:eastAsia="ja-JP"/>
        </w:rPr>
        <w:t xml:space="preserve"> result</w:t>
      </w:r>
      <w:r w:rsidR="008F53EC" w:rsidRPr="008F53EC">
        <w:rPr>
          <w:rFonts w:eastAsia="ＭＳ 明朝"/>
          <w:lang w:eastAsia="ja-JP"/>
        </w:rPr>
        <w:t xml:space="preserve"> is excluded from </w:t>
      </w:r>
      <w:r w:rsidR="008F53EC">
        <w:rPr>
          <w:rFonts w:eastAsia="ＭＳ 明朝"/>
          <w:lang w:eastAsia="ja-JP"/>
        </w:rPr>
        <w:t xml:space="preserve">the </w:t>
      </w:r>
      <w:r w:rsidR="008F53EC" w:rsidRPr="008F53EC">
        <w:rPr>
          <w:rFonts w:eastAsia="ＭＳ 明朝"/>
          <w:lang w:eastAsia="ja-JP"/>
        </w:rPr>
        <w:t>average calculatio</w:t>
      </w:r>
      <w:r w:rsidR="008F53EC">
        <w:rPr>
          <w:rFonts w:eastAsia="ＭＳ 明朝"/>
          <w:lang w:eastAsia="ja-JP"/>
        </w:rPr>
        <w:t>n.</w:t>
      </w:r>
    </w:p>
    <w:bookmarkEnd w:id="3"/>
    <w:p w:rsidR="00D46DC3" w:rsidRDefault="00D46DC3" w:rsidP="00D60873">
      <w:pPr>
        <w:ind w:firstLineChars="200" w:firstLine="440"/>
        <w:rPr>
          <w:rFonts w:eastAsia="ＭＳ 明朝"/>
          <w:lang w:eastAsia="ja-JP"/>
        </w:rPr>
      </w:pPr>
    </w:p>
    <w:p w:rsidR="008F2A2A" w:rsidRPr="008F2A2A" w:rsidRDefault="008F2A2A" w:rsidP="008F2A2A">
      <w:pPr>
        <w:overflowPunct w:val="0"/>
        <w:adjustRightInd/>
        <w:snapToGrid/>
        <w:spacing w:after="180"/>
        <w:rPr>
          <w:rFonts w:eastAsia="ＭＳ 明朝"/>
          <w:b/>
          <w:lang w:eastAsia="ja-JP"/>
        </w:rPr>
      </w:pPr>
      <w:r>
        <w:rPr>
          <w:rFonts w:eastAsia="ＭＳ 明朝"/>
          <w:b/>
          <w:lang w:eastAsia="ja-JP"/>
        </w:rPr>
        <w:t xml:space="preserve">Proposal 4: </w:t>
      </w:r>
      <w:r w:rsidRPr="008F2A2A">
        <w:rPr>
          <w:b/>
          <w:kern w:val="2"/>
        </w:rPr>
        <w:t>For the long-term sensing procedure, sidelink measurements of aperiodic packets should be excluded.</w:t>
      </w:r>
    </w:p>
    <w:p w:rsidR="008F2A2A" w:rsidRPr="008F2A2A" w:rsidRDefault="008F2A2A" w:rsidP="008F2A2A">
      <w:pPr>
        <w:rPr>
          <w:rFonts w:eastAsia="ＭＳ 明朝"/>
          <w:lang w:eastAsia="ja-JP"/>
        </w:rPr>
      </w:pPr>
    </w:p>
    <w:p w:rsidR="00D60873" w:rsidRPr="00D60873" w:rsidRDefault="00D60873" w:rsidP="00D60873">
      <w:pPr>
        <w:pStyle w:val="2"/>
        <w:rPr>
          <w:rFonts w:eastAsia="ＭＳ 明朝"/>
          <w:lang w:val="en-GB" w:eastAsia="ja-JP"/>
        </w:rPr>
      </w:pPr>
      <w:r>
        <w:rPr>
          <w:rFonts w:eastAsia="ＭＳ 明朝" w:hint="eastAsia"/>
          <w:lang w:val="en-GB" w:eastAsia="ja-JP"/>
        </w:rPr>
        <w:t>Resource selection procedure</w:t>
      </w:r>
    </w:p>
    <w:p w:rsidR="00347B0C" w:rsidRDefault="00C65916" w:rsidP="00C65916">
      <w:pPr>
        <w:ind w:firstLineChars="200" w:firstLine="440"/>
        <w:rPr>
          <w:lang w:val="en-GB"/>
        </w:rPr>
      </w:pPr>
      <w:r w:rsidRPr="00C65916">
        <w:rPr>
          <w:lang w:val="en-GB"/>
        </w:rPr>
        <w:t xml:space="preserve">To </w:t>
      </w:r>
      <w:r w:rsidR="002D7288">
        <w:rPr>
          <w:lang w:val="en-GB"/>
        </w:rPr>
        <w:t>mitigate the uneven distribution of reserved resources</w:t>
      </w:r>
      <w:r w:rsidR="00347B0C">
        <w:rPr>
          <w:lang w:val="en-GB"/>
        </w:rPr>
        <w:t xml:space="preserve">, </w:t>
      </w:r>
      <w:r w:rsidRPr="00C65916">
        <w:rPr>
          <w:lang w:val="en-GB"/>
        </w:rPr>
        <w:t xml:space="preserve">we </w:t>
      </w:r>
      <w:r w:rsidRPr="00C65916">
        <w:rPr>
          <w:rFonts w:hint="eastAsia"/>
          <w:lang w:val="en-GB"/>
        </w:rPr>
        <w:t>introduce</w:t>
      </w:r>
      <w:r w:rsidRPr="00C65916">
        <w:rPr>
          <w:lang w:val="en-GB"/>
        </w:rPr>
        <w:t xml:space="preserve"> a</w:t>
      </w:r>
      <w:r w:rsidR="00347B0C">
        <w:rPr>
          <w:lang w:val="en-GB"/>
        </w:rPr>
        <w:t xml:space="preserve"> </w:t>
      </w:r>
      <w:r w:rsidR="00347B0C" w:rsidRPr="00983283">
        <w:rPr>
          <w:lang w:val="en-GB"/>
        </w:rPr>
        <w:t xml:space="preserve">balanced </w:t>
      </w:r>
      <w:r w:rsidR="00FB6DC0">
        <w:rPr>
          <w:lang w:val="en-GB"/>
        </w:rPr>
        <w:t>resource selection</w:t>
      </w:r>
      <w:r w:rsidR="00347B0C" w:rsidRPr="00983283">
        <w:rPr>
          <w:lang w:val="en-GB"/>
        </w:rPr>
        <w:t xml:space="preserve"> scheme</w:t>
      </w:r>
      <w:r w:rsidR="00CB23CC">
        <w:rPr>
          <w:lang w:val="en-GB"/>
        </w:rPr>
        <w:t xml:space="preserve"> </w:t>
      </w:r>
      <w:r w:rsidR="00CB23CC" w:rsidRPr="00FB6DC0">
        <w:rPr>
          <w:lang w:val="en-GB"/>
        </w:rPr>
        <w:t>for V2X packets that have long selection windows.</w:t>
      </w:r>
      <w:r w:rsidR="00CB23CC">
        <w:rPr>
          <w:lang w:val="en-GB"/>
        </w:rPr>
        <w:t xml:space="preserve"> The basic idea is, if the length of a selection window </w:t>
      </w:r>
      <w:r w:rsidR="00FF386F">
        <w:rPr>
          <w:lang w:val="en-GB"/>
        </w:rPr>
        <w:t>is larger than a pre-configured</w:t>
      </w:r>
      <w:r w:rsidR="00CB23CC">
        <w:rPr>
          <w:lang w:val="en-GB"/>
        </w:rPr>
        <w:t xml:space="preserve"> threshold</w:t>
      </w:r>
      <w:r w:rsidR="006F6EAB">
        <w:rPr>
          <w:lang w:val="en-GB"/>
        </w:rPr>
        <w:t xml:space="preserve"> (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Γ</m:t>
            </m:r>
          </m:e>
          <m:sub>
            <m:r>
              <w:rPr>
                <w:rFonts w:ascii="Cambria Math" w:hAnsi="Cambria Math"/>
                <w:lang w:val="en-GB"/>
              </w:rPr>
              <m:t>selection window</m:t>
            </m:r>
          </m:sub>
        </m:sSub>
      </m:oMath>
      <w:r w:rsidR="006F6EAB">
        <w:rPr>
          <w:lang w:val="en-GB"/>
        </w:rPr>
        <w:t>)</w:t>
      </w:r>
      <w:r w:rsidR="00CB23CC">
        <w:rPr>
          <w:lang w:val="en-GB"/>
        </w:rPr>
        <w:t xml:space="preserve">, </w:t>
      </w:r>
    </w:p>
    <w:p w:rsidR="00347B0C" w:rsidRPr="00CB23CC" w:rsidRDefault="00BF1F2D" w:rsidP="006F6EAB">
      <w:pPr>
        <w:pStyle w:val="af3"/>
        <w:numPr>
          <w:ilvl w:val="0"/>
          <w:numId w:val="32"/>
        </w:numPr>
        <w:spacing w:after="120"/>
        <w:jc w:val="both"/>
        <w:rPr>
          <w:lang w:val="en-GB"/>
        </w:rPr>
      </w:pPr>
      <w:r>
        <w:rPr>
          <w:rFonts w:eastAsia="ＭＳ 明朝"/>
          <w:lang w:val="en-GB" w:eastAsia="ja-JP"/>
        </w:rPr>
        <w:t xml:space="preserve">The UE </w:t>
      </w:r>
      <w:r>
        <w:rPr>
          <w:rFonts w:eastAsia="ＭＳ 明朝" w:hint="eastAsia"/>
          <w:lang w:val="en-GB" w:eastAsia="ja-JP"/>
        </w:rPr>
        <w:t>d</w:t>
      </w:r>
      <w:r w:rsidR="00347B0C">
        <w:rPr>
          <w:rFonts w:eastAsia="ＭＳ 明朝"/>
          <w:lang w:val="en-GB" w:eastAsia="ja-JP"/>
        </w:rPr>
        <w:t>ivide</w:t>
      </w:r>
      <w:r>
        <w:rPr>
          <w:rFonts w:eastAsia="ＭＳ 明朝"/>
          <w:lang w:val="en-GB" w:eastAsia="ja-JP"/>
        </w:rPr>
        <w:t>s</w:t>
      </w:r>
      <w:r w:rsidR="00347B0C">
        <w:rPr>
          <w:rFonts w:eastAsia="ＭＳ 明朝"/>
          <w:lang w:val="en-GB" w:eastAsia="ja-JP"/>
        </w:rPr>
        <w:t xml:space="preserve"> </w:t>
      </w:r>
      <w:r w:rsidR="00215CCC">
        <w:rPr>
          <w:rFonts w:eastAsia="ＭＳ 明朝"/>
          <w:lang w:val="en-GB" w:eastAsia="ja-JP"/>
        </w:rPr>
        <w:t xml:space="preserve">the </w:t>
      </w:r>
      <w:r w:rsidR="00347B0C">
        <w:rPr>
          <w:rFonts w:eastAsia="ＭＳ 明朝"/>
          <w:lang w:val="en-GB" w:eastAsia="ja-JP"/>
        </w:rPr>
        <w:t xml:space="preserve">selection window into multiple </w:t>
      </w:r>
      <w:r w:rsidR="00CB23CC">
        <w:rPr>
          <w:rFonts w:eastAsia="ＭＳ 明朝"/>
          <w:lang w:val="en-GB" w:eastAsia="ja-JP"/>
        </w:rPr>
        <w:t>sub-windows</w:t>
      </w:r>
    </w:p>
    <w:p w:rsidR="00CB23CC" w:rsidRPr="0010550D" w:rsidRDefault="0010550D" w:rsidP="006F6EAB">
      <w:pPr>
        <w:pStyle w:val="af3"/>
        <w:numPr>
          <w:ilvl w:val="1"/>
          <w:numId w:val="32"/>
        </w:numPr>
        <w:spacing w:after="120"/>
        <w:jc w:val="both"/>
        <w:rPr>
          <w:lang w:val="en-GB"/>
        </w:rPr>
      </w:pPr>
      <w:r>
        <w:rPr>
          <w:rFonts w:eastAsia="ＭＳ 明朝"/>
          <w:lang w:val="en-GB" w:eastAsia="ja-JP"/>
        </w:rPr>
        <w:t>For in-coverage UE, t</w:t>
      </w:r>
      <w:r w:rsidR="00CB23CC">
        <w:rPr>
          <w:rFonts w:eastAsia="ＭＳ 明朝"/>
          <w:lang w:val="en-GB" w:eastAsia="ja-JP"/>
        </w:rPr>
        <w:t xml:space="preserve">he </w:t>
      </w:r>
      <w:r>
        <w:rPr>
          <w:rFonts w:eastAsia="ＭＳ 明朝"/>
          <w:lang w:val="en-GB" w:eastAsia="ja-JP"/>
        </w:rPr>
        <w:t>size of sub-windows can be configured by gNB. For out-of-coverag</w:t>
      </w:r>
      <w:r w:rsidR="00BF1F2D">
        <w:rPr>
          <w:rFonts w:eastAsia="ＭＳ 明朝"/>
          <w:lang w:val="en-GB" w:eastAsia="ja-JP"/>
        </w:rPr>
        <w:t>e UE, the size of sub-windows can be</w:t>
      </w:r>
      <w:r>
        <w:rPr>
          <w:rFonts w:eastAsia="ＭＳ 明朝"/>
          <w:lang w:val="en-GB" w:eastAsia="ja-JP"/>
        </w:rPr>
        <w:t xml:space="preserve"> preconfigured.</w:t>
      </w:r>
    </w:p>
    <w:p w:rsidR="0010550D" w:rsidRPr="00CB23CC" w:rsidRDefault="0010550D" w:rsidP="006F6EAB">
      <w:pPr>
        <w:pStyle w:val="af3"/>
        <w:numPr>
          <w:ilvl w:val="1"/>
          <w:numId w:val="32"/>
        </w:numPr>
        <w:spacing w:after="120"/>
        <w:jc w:val="both"/>
        <w:rPr>
          <w:lang w:val="en-GB"/>
        </w:rPr>
      </w:pPr>
      <w:r>
        <w:rPr>
          <w:rFonts w:eastAsia="ＭＳ 明朝"/>
          <w:lang w:val="en-GB" w:eastAsia="ja-JP"/>
        </w:rPr>
        <w:t xml:space="preserve">These sub-windows can be separated or partially-overlapped in time domain. </w:t>
      </w:r>
    </w:p>
    <w:p w:rsidR="00160F96" w:rsidRPr="00160F96" w:rsidRDefault="0010550D" w:rsidP="006F6EAB">
      <w:pPr>
        <w:pStyle w:val="af3"/>
        <w:numPr>
          <w:ilvl w:val="0"/>
          <w:numId w:val="32"/>
        </w:numPr>
        <w:spacing w:after="120"/>
        <w:jc w:val="both"/>
        <w:rPr>
          <w:lang w:val="en-GB"/>
        </w:rPr>
      </w:pPr>
      <w:r>
        <w:rPr>
          <w:rFonts w:eastAsia="ＭＳ 明朝" w:hint="eastAsia"/>
          <w:lang w:val="en-GB" w:eastAsia="ja-JP"/>
        </w:rPr>
        <w:lastRenderedPageBreak/>
        <w:t>For a sub-window</w:t>
      </w:r>
      <w:r>
        <w:rPr>
          <w:rFonts w:eastAsia="ＭＳ 明朝"/>
          <w:lang w:val="en-GB" w:eastAsia="ja-JP"/>
        </w:rPr>
        <w:t xml:space="preserve"> </w:t>
      </w:r>
      <w:r w:rsidRPr="0010550D">
        <w:rPr>
          <w:rFonts w:eastAsia="ＭＳ 明朝"/>
          <w:i/>
          <w:lang w:val="en-GB" w:eastAsia="ja-JP"/>
        </w:rPr>
        <w:t>i</w:t>
      </w:r>
      <w:r>
        <w:rPr>
          <w:rFonts w:eastAsia="ＭＳ 明朝" w:hint="eastAsia"/>
          <w:lang w:val="en-GB" w:eastAsia="ja-JP"/>
        </w:rPr>
        <w:t xml:space="preserve">, </w:t>
      </w:r>
      <w:r w:rsidR="00ED4C30">
        <w:rPr>
          <w:rFonts w:eastAsia="ＭＳ 明朝"/>
          <w:lang w:val="en-GB" w:eastAsia="ja-JP"/>
        </w:rPr>
        <w:t xml:space="preserve">it </w:t>
      </w:r>
      <w:r>
        <w:rPr>
          <w:rFonts w:eastAsia="ＭＳ 明朝" w:hint="eastAsia"/>
          <w:lang w:val="en-GB" w:eastAsia="ja-JP"/>
        </w:rPr>
        <w:t>calculate</w:t>
      </w:r>
      <w:r w:rsidR="00ED4C30">
        <w:rPr>
          <w:rFonts w:eastAsia="ＭＳ 明朝"/>
          <w:lang w:val="en-GB" w:eastAsia="ja-JP"/>
        </w:rPr>
        <w:t>s</w:t>
      </w:r>
      <w:r>
        <w:rPr>
          <w:rFonts w:eastAsia="ＭＳ 明朝" w:hint="eastAsia"/>
          <w:lang w:val="en-GB" w:eastAsia="ja-JP"/>
        </w:rPr>
        <w:t xml:space="preserve"> channel</w:t>
      </w:r>
      <w:r>
        <w:rPr>
          <w:rFonts w:eastAsia="ＭＳ 明朝"/>
          <w:lang w:val="en-GB" w:eastAsia="ja-JP"/>
        </w:rPr>
        <w:t xml:space="preserve"> reservation ratio (CRR) as the ratio of the reserved resources to the total resources, as expressed as</w:t>
      </w:r>
    </w:p>
    <w:p w:rsidR="00160F96" w:rsidRDefault="006F5472" w:rsidP="00160F96">
      <w:pPr>
        <w:pStyle w:val="af3"/>
        <w:spacing w:after="120"/>
        <w:ind w:left="420" w:firstLineChars="1550" w:firstLine="3410"/>
        <w:jc w:val="both"/>
        <w:rPr>
          <w:rFonts w:eastAsia="ＭＳ 明朝"/>
          <w:iCs/>
          <w:lang w:eastAsia="ja-JP"/>
        </w:rPr>
      </w:pPr>
      <m:oMath>
        <m:sSubSup>
          <m:sSubSupPr>
            <m:ctrlPr>
              <w:rPr>
                <w:rFonts w:ascii="Cambria Math" w:eastAsia="ＭＳ 明朝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ＭＳ 明朝" w:hAnsi="Cambria Math"/>
                <w:lang w:eastAsia="ja-JP"/>
              </w:rPr>
              <m:t>CRR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SW</m:t>
            </m:r>
          </m:sub>
          <m:sup>
            <m:r>
              <w:rPr>
                <w:rFonts w:ascii="Cambria Math" w:eastAsia="ＭＳ 明朝" w:hAnsi="Cambria Math"/>
                <w:lang w:eastAsia="ja-JP"/>
              </w:rPr>
              <m:t>i</m:t>
            </m:r>
          </m:sup>
        </m:sSubSup>
        <m:r>
          <m:rPr>
            <m:sty m:val="p"/>
          </m:rPr>
          <w:rPr>
            <w:rFonts w:ascii="Cambria Math" w:eastAsia="ＭＳ 明朝" w:hAnsi="Cambria Math"/>
            <w:lang w:eastAsia="ja-JP"/>
          </w:rPr>
          <m:t>=</m:t>
        </m:r>
        <m:f>
          <m:fPr>
            <m:ctrlPr>
              <w:rPr>
                <w:rFonts w:ascii="Cambria Math" w:eastAsia="ＭＳ 明朝" w:hAnsi="Cambria Math"/>
                <w:i/>
                <w:iCs/>
                <w:lang w:eastAsia="ja-JP"/>
              </w:rPr>
            </m:ctrlPr>
          </m:fPr>
          <m:num>
            <m:sSubSup>
              <m:sSubSupPr>
                <m:ctrlPr>
                  <w:rPr>
                    <w:rFonts w:ascii="Cambria Math" w:eastAsia="ＭＳ 明朝" w:hAnsi="Cambria Math"/>
                    <w:i/>
                    <w:iCs/>
                    <w:lang w:eastAsia="ja-JP"/>
                  </w:rPr>
                </m:ctrlPr>
              </m:sSubSupPr>
              <m:e>
                <m:r>
                  <w:rPr>
                    <w:rFonts w:ascii="Cambria Math" w:eastAsia="ＭＳ 明朝" w:hAnsi="Cambria Math"/>
                    <w:lang w:eastAsia="ja-JP"/>
                  </w:rPr>
                  <m:t>N</m:t>
                </m:r>
              </m:e>
              <m:sub>
                <m:r>
                  <w:rPr>
                    <w:rFonts w:ascii="Cambria Math" w:eastAsia="ＭＳ 明朝" w:hAnsi="Cambria Math"/>
                    <w:lang w:eastAsia="ja-JP"/>
                  </w:rPr>
                  <m:t>subchannel</m:t>
                </m:r>
              </m:sub>
              <m:sup>
                <m:r>
                  <w:rPr>
                    <w:rFonts w:ascii="Cambria Math" w:eastAsia="ＭＳ 明朝" w:hAnsi="Cambria Math"/>
                    <w:lang w:eastAsia="ja-JP"/>
                  </w:rPr>
                  <m:t>reserved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ＭＳ 明朝" w:hAnsi="Cambria Math"/>
                    <w:i/>
                    <w:iCs/>
                    <w:lang w:eastAsia="ja-JP"/>
                  </w:rPr>
                </m:ctrlPr>
              </m:sSubSupPr>
              <m:e>
                <m:r>
                  <w:rPr>
                    <w:rFonts w:ascii="Cambria Math" w:eastAsia="ＭＳ 明朝" w:hAnsi="Cambria Math"/>
                    <w:lang w:eastAsia="ja-JP"/>
                  </w:rPr>
                  <m:t>N</m:t>
                </m:r>
              </m:e>
              <m:sub>
                <m:r>
                  <w:rPr>
                    <w:rFonts w:ascii="Cambria Math" w:eastAsia="ＭＳ 明朝" w:hAnsi="Cambria Math"/>
                    <w:lang w:eastAsia="ja-JP"/>
                  </w:rPr>
                  <m:t>subchannel</m:t>
                </m:r>
              </m:sub>
              <m:sup>
                <m:r>
                  <w:rPr>
                    <w:rFonts w:ascii="Cambria Math" w:eastAsia="ＭＳ 明朝" w:hAnsi="Cambria Math"/>
                    <w:lang w:eastAsia="ja-JP"/>
                  </w:rPr>
                  <m:t>total</m:t>
                </m:r>
              </m:sup>
            </m:sSubSup>
          </m:den>
        </m:f>
      </m:oMath>
      <w:r w:rsidR="00160F96">
        <w:rPr>
          <w:rFonts w:eastAsia="ＭＳ 明朝" w:hint="eastAsia"/>
          <w:iCs/>
          <w:lang w:eastAsia="ja-JP"/>
        </w:rPr>
        <w:t xml:space="preserve">                                                             </w:t>
      </w:r>
      <w:r w:rsidR="00160F96">
        <w:rPr>
          <w:rFonts w:eastAsia="ＭＳ 明朝"/>
          <w:iCs/>
          <w:lang w:eastAsia="ja-JP"/>
        </w:rPr>
        <w:t>(2)</w:t>
      </w:r>
    </w:p>
    <w:p w:rsidR="00CB23CC" w:rsidRPr="0010550D" w:rsidRDefault="0010550D" w:rsidP="00160F96">
      <w:pPr>
        <w:pStyle w:val="af3"/>
        <w:spacing w:after="120"/>
        <w:ind w:left="420"/>
        <w:jc w:val="both"/>
        <w:rPr>
          <w:lang w:val="en-GB"/>
        </w:rPr>
      </w:pPr>
      <w:r>
        <w:rPr>
          <w:rFonts w:eastAsia="ＭＳ 明朝" w:hint="eastAsia"/>
          <w:iCs/>
          <w:lang w:eastAsia="ja-JP"/>
        </w:rPr>
        <w:t xml:space="preserve">where </w:t>
      </w:r>
      <m:oMath>
        <m:sSubSup>
          <m:sSubSupPr>
            <m:ctrlPr>
              <w:rPr>
                <w:rFonts w:ascii="Cambria Math" w:eastAsia="ＭＳ 明朝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ＭＳ 明朝" w:hAnsi="Cambria Math"/>
                <w:lang w:eastAsia="ja-JP"/>
              </w:rPr>
              <m:t>N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subchannel</m:t>
            </m:r>
          </m:sub>
          <m:sup>
            <m:r>
              <w:rPr>
                <w:rFonts w:ascii="Cambria Math" w:eastAsia="ＭＳ 明朝" w:hAnsi="Cambria Math"/>
                <w:lang w:eastAsia="ja-JP"/>
              </w:rPr>
              <m:t>reserved</m:t>
            </m:r>
          </m:sup>
        </m:sSubSup>
      </m:oMath>
      <w:r w:rsidR="00AB7A3D" w:rsidRPr="00AB7A3D">
        <w:t xml:space="preserve"> </w:t>
      </w:r>
      <w:r w:rsidR="00AB7A3D">
        <w:t xml:space="preserve">is the </w:t>
      </w:r>
      <w:r w:rsidR="00AB7A3D">
        <w:rPr>
          <w:rFonts w:eastAsia="ＭＳ 明朝"/>
          <w:lang w:eastAsia="ja-JP"/>
        </w:rPr>
        <w:t xml:space="preserve">number of reserved sub-channels in sub-window </w:t>
      </w:r>
      <w:r w:rsidR="00AB7A3D" w:rsidRPr="00AB7A3D">
        <w:rPr>
          <w:rFonts w:eastAsia="ＭＳ 明朝"/>
          <w:i/>
          <w:lang w:eastAsia="ja-JP"/>
        </w:rPr>
        <w:t>i</w:t>
      </w:r>
      <w:r w:rsidR="00AB7A3D" w:rsidRPr="009D4780">
        <w:rPr>
          <w:rFonts w:eastAsia="ＭＳ 明朝"/>
          <w:lang w:eastAsia="ja-JP"/>
        </w:rPr>
        <w:t xml:space="preserve"> </w:t>
      </w:r>
      <w:r w:rsidR="00AB7A3D">
        <w:rPr>
          <w:rFonts w:eastAsia="ＭＳ 明朝"/>
          <w:lang w:eastAsia="ja-JP"/>
        </w:rPr>
        <w:t xml:space="preserve">and </w:t>
      </w:r>
      <m:oMath>
        <m:sSubSup>
          <m:sSubSupPr>
            <m:ctrlPr>
              <w:rPr>
                <w:rFonts w:ascii="Cambria Math" w:eastAsia="ＭＳ 明朝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ＭＳ 明朝" w:hAnsi="Cambria Math"/>
                <w:lang w:eastAsia="ja-JP"/>
              </w:rPr>
              <m:t>N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subchannel</m:t>
            </m:r>
          </m:sub>
          <m:sup>
            <m:r>
              <w:rPr>
                <w:rFonts w:ascii="Cambria Math" w:eastAsia="ＭＳ 明朝" w:hAnsi="Cambria Math"/>
                <w:lang w:eastAsia="ja-JP"/>
              </w:rPr>
              <m:t>total</m:t>
            </m:r>
          </m:sup>
        </m:sSubSup>
      </m:oMath>
      <w:r w:rsidR="00AB7A3D">
        <w:rPr>
          <w:rFonts w:eastAsia="ＭＳ 明朝" w:hint="eastAsia"/>
          <w:iCs/>
          <w:lang w:eastAsia="ja-JP"/>
        </w:rPr>
        <w:t xml:space="preserve"> is total number of sub-channels in sub-window</w:t>
      </w:r>
      <w:r w:rsidR="00AB7A3D" w:rsidRPr="00AB7A3D">
        <w:rPr>
          <w:rFonts w:eastAsia="ＭＳ 明朝" w:hint="eastAsia"/>
          <w:i/>
          <w:iCs/>
          <w:lang w:eastAsia="ja-JP"/>
        </w:rPr>
        <w:t xml:space="preserve"> i</w:t>
      </w:r>
      <w:r w:rsidR="00AB7A3D">
        <w:rPr>
          <w:rFonts w:eastAsia="ＭＳ 明朝" w:hint="eastAsia"/>
          <w:iCs/>
          <w:lang w:eastAsia="ja-JP"/>
        </w:rPr>
        <w:t xml:space="preserve">. </w:t>
      </w:r>
    </w:p>
    <w:p w:rsidR="0010550D" w:rsidRPr="0010550D" w:rsidRDefault="0010550D" w:rsidP="006F6EAB">
      <w:pPr>
        <w:pStyle w:val="af3"/>
        <w:numPr>
          <w:ilvl w:val="1"/>
          <w:numId w:val="32"/>
        </w:numPr>
        <w:spacing w:after="120"/>
        <w:jc w:val="both"/>
        <w:rPr>
          <w:lang w:val="en-GB"/>
        </w:rPr>
      </w:pPr>
      <w:r>
        <w:rPr>
          <w:rFonts w:eastAsia="ＭＳ 明朝"/>
          <w:lang w:val="en-GB" w:eastAsia="ja-JP"/>
        </w:rPr>
        <w:t xml:space="preserve">An alternative way would be to use </w:t>
      </w:r>
      <w:r w:rsidR="00135EEF">
        <w:rPr>
          <w:rFonts w:eastAsia="ＭＳ 明朝"/>
          <w:lang w:val="en-GB" w:eastAsia="ja-JP"/>
        </w:rPr>
        <w:t xml:space="preserve">the </w:t>
      </w:r>
      <w:r>
        <w:rPr>
          <w:rFonts w:eastAsia="ＭＳ 明朝"/>
          <w:lang w:val="en-GB" w:eastAsia="ja-JP"/>
        </w:rPr>
        <w:t>channel busy ratio (CBR)</w:t>
      </w:r>
      <w:r w:rsidR="00AB7A3D">
        <w:rPr>
          <w:rFonts w:eastAsia="ＭＳ 明朝"/>
          <w:lang w:val="en-GB" w:eastAsia="ja-JP"/>
        </w:rPr>
        <w:t xml:space="preserve"> to estimate </w:t>
      </w:r>
      <w:r w:rsidR="00983283">
        <w:rPr>
          <w:rFonts w:eastAsia="ＭＳ 明朝"/>
          <w:lang w:val="en-GB" w:eastAsia="ja-JP"/>
        </w:rPr>
        <w:t xml:space="preserve">the </w:t>
      </w:r>
      <w:r w:rsidR="00AB7A3D">
        <w:rPr>
          <w:rFonts w:eastAsia="ＭＳ 明朝"/>
          <w:lang w:val="en-GB" w:eastAsia="ja-JP"/>
        </w:rPr>
        <w:t xml:space="preserve">channel utilization </w:t>
      </w:r>
      <w:r w:rsidR="00983283">
        <w:rPr>
          <w:rFonts w:eastAsia="ＭＳ 明朝"/>
          <w:lang w:val="en-GB" w:eastAsia="ja-JP"/>
        </w:rPr>
        <w:t xml:space="preserve">state </w:t>
      </w:r>
      <w:r w:rsidR="00AB7A3D">
        <w:rPr>
          <w:rFonts w:eastAsia="ＭＳ 明朝"/>
          <w:lang w:val="en-GB" w:eastAsia="ja-JP"/>
        </w:rPr>
        <w:t>in a sub-window.</w:t>
      </w:r>
    </w:p>
    <w:p w:rsidR="00405FC0" w:rsidRPr="009D701A" w:rsidRDefault="00FF386F" w:rsidP="009D0929">
      <w:pPr>
        <w:pStyle w:val="af3"/>
        <w:numPr>
          <w:ilvl w:val="0"/>
          <w:numId w:val="32"/>
        </w:numPr>
        <w:spacing w:after="120"/>
        <w:jc w:val="both"/>
        <w:rPr>
          <w:lang w:val="en-GB"/>
        </w:rPr>
      </w:pPr>
      <w:r>
        <w:rPr>
          <w:rFonts w:eastAsia="ＭＳ 明朝"/>
          <w:lang w:val="en-GB" w:eastAsia="ja-JP"/>
        </w:rPr>
        <w:t xml:space="preserve">The </w:t>
      </w:r>
      <w:r w:rsidR="0010550D" w:rsidRPr="00405FC0">
        <w:rPr>
          <w:rFonts w:eastAsia="ＭＳ 明朝"/>
          <w:lang w:val="en-GB" w:eastAsia="ja-JP"/>
        </w:rPr>
        <w:t>CRR</w:t>
      </w:r>
      <w:r w:rsidR="00AB7A3D" w:rsidRPr="00405FC0">
        <w:rPr>
          <w:rFonts w:eastAsia="ＭＳ 明朝"/>
          <w:lang w:val="en-GB" w:eastAsia="ja-JP"/>
        </w:rPr>
        <w:t xml:space="preserve"> </w:t>
      </w:r>
      <w:r>
        <w:rPr>
          <w:rFonts w:eastAsia="ＭＳ 明朝"/>
          <w:lang w:val="en-GB" w:eastAsia="ja-JP"/>
        </w:rPr>
        <w:t xml:space="preserve">metrics </w:t>
      </w:r>
      <w:r w:rsidR="00AB7A3D" w:rsidRPr="00405FC0">
        <w:rPr>
          <w:rFonts w:eastAsia="ＭＳ 明朝"/>
          <w:lang w:val="en-GB" w:eastAsia="ja-JP"/>
        </w:rPr>
        <w:t xml:space="preserve">are used as one of </w:t>
      </w:r>
      <w:r w:rsidR="00135EEF">
        <w:rPr>
          <w:rFonts w:eastAsia="ＭＳ 明朝"/>
          <w:lang w:val="en-GB" w:eastAsia="ja-JP"/>
        </w:rPr>
        <w:t xml:space="preserve">the </w:t>
      </w:r>
      <w:r w:rsidR="00AB7A3D" w:rsidRPr="00405FC0">
        <w:rPr>
          <w:rFonts w:eastAsia="ＭＳ 明朝"/>
          <w:lang w:val="en-GB" w:eastAsia="ja-JP"/>
        </w:rPr>
        <w:t>factors</w:t>
      </w:r>
      <w:r w:rsidR="006F6EAB" w:rsidRPr="00405FC0">
        <w:rPr>
          <w:rFonts w:eastAsia="ＭＳ 明朝"/>
          <w:lang w:val="en-GB" w:eastAsia="ja-JP"/>
        </w:rPr>
        <w:t xml:space="preserve"> to select resource.</w:t>
      </w:r>
      <w:r w:rsidR="00AB7A3D" w:rsidRPr="00405FC0">
        <w:rPr>
          <w:rFonts w:eastAsia="ＭＳ 明朝"/>
          <w:lang w:val="en-GB" w:eastAsia="ja-JP"/>
        </w:rPr>
        <w:t xml:space="preserve"> </w:t>
      </w:r>
      <w:r w:rsidR="00764E8C" w:rsidRPr="009D0929">
        <w:rPr>
          <w:rFonts w:eastAsia="ＭＳ 明朝"/>
          <w:lang w:val="en-GB" w:eastAsia="ja-JP"/>
        </w:rPr>
        <w:t xml:space="preserve">After </w:t>
      </w:r>
      <w:r w:rsidR="00405FC0" w:rsidRPr="009D0929">
        <w:rPr>
          <w:rFonts w:eastAsia="ＭＳ 明朝"/>
          <w:lang w:val="en-GB" w:eastAsia="ja-JP"/>
        </w:rPr>
        <w:t xml:space="preserve">the </w:t>
      </w:r>
      <w:r w:rsidR="00764E8C" w:rsidRPr="009D0929">
        <w:rPr>
          <w:rFonts w:eastAsia="ＭＳ 明朝"/>
          <w:lang w:val="en-GB" w:eastAsia="ja-JP"/>
        </w:rPr>
        <w:t xml:space="preserve">resource exclusion </w:t>
      </w:r>
      <w:r w:rsidR="006E6806" w:rsidRPr="009D0929">
        <w:rPr>
          <w:rFonts w:eastAsia="ＭＳ 明朝"/>
          <w:lang w:val="en-GB" w:eastAsia="ja-JP"/>
        </w:rPr>
        <w:t>by</w:t>
      </w:r>
      <w:r w:rsidR="00764E8C" w:rsidRPr="009D0929">
        <w:rPr>
          <w:rFonts w:eastAsia="ＭＳ 明朝"/>
          <w:lang w:val="en-GB" w:eastAsia="ja-JP"/>
        </w:rPr>
        <w:t xml:space="preserve"> </w:t>
      </w:r>
      <w:r w:rsidR="00405FC0" w:rsidRPr="009D0929">
        <w:rPr>
          <w:rFonts w:eastAsia="ＭＳ 明朝"/>
          <w:lang w:val="en-GB" w:eastAsia="ja-JP"/>
        </w:rPr>
        <w:t>SCI decoding and PSCCH-RSRP measurements</w:t>
      </w:r>
      <w:r w:rsidR="00764E8C" w:rsidRPr="009D0929">
        <w:rPr>
          <w:rFonts w:eastAsia="ＭＳ 明朝"/>
          <w:lang w:val="en-GB" w:eastAsia="ja-JP"/>
        </w:rPr>
        <w:t xml:space="preserve">, </w:t>
      </w:r>
      <w:r w:rsidR="0066317A" w:rsidRPr="009D0929">
        <w:rPr>
          <w:rFonts w:eastAsia="ＭＳ 明朝"/>
          <w:lang w:val="en-GB" w:eastAsia="ja-JP"/>
        </w:rPr>
        <w:t xml:space="preserve">a </w:t>
      </w:r>
      <w:r w:rsidR="008862D2" w:rsidRPr="009D0929">
        <w:rPr>
          <w:rFonts w:eastAsia="ＭＳ 明朝"/>
          <w:lang w:val="en-GB" w:eastAsia="ja-JP"/>
        </w:rPr>
        <w:t xml:space="preserve">resource set </w:t>
      </w:r>
      <w:r w:rsidR="008862D2" w:rsidRPr="009D0929">
        <w:rPr>
          <w:rFonts w:eastAsia="ＭＳ 明朝"/>
          <w:i/>
          <w:lang w:val="en-GB" w:eastAsia="ja-JP"/>
        </w:rPr>
        <w:t>S</w:t>
      </w:r>
      <w:r w:rsidR="00405FC0" w:rsidRPr="009D0929">
        <w:rPr>
          <w:rFonts w:eastAsia="ＭＳ 明朝"/>
          <w:i/>
          <w:vertAlign w:val="subscript"/>
          <w:lang w:val="en-GB" w:eastAsia="ja-JP"/>
        </w:rPr>
        <w:t>A</w:t>
      </w:r>
      <w:r w:rsidR="008862D2" w:rsidRPr="009D0929">
        <w:rPr>
          <w:rFonts w:eastAsia="ＭＳ 明朝"/>
          <w:lang w:val="en-GB" w:eastAsia="ja-JP"/>
        </w:rPr>
        <w:t xml:space="preserve"> is obtained. </w:t>
      </w:r>
      <w:r w:rsidR="00405FC0" w:rsidRPr="009D0929">
        <w:rPr>
          <w:rFonts w:eastAsia="ＭＳ 明朝"/>
          <w:lang w:val="en-GB" w:eastAsia="ja-JP"/>
        </w:rPr>
        <w:t xml:space="preserve">The resources in set </w:t>
      </w:r>
      <w:r w:rsidR="00405FC0" w:rsidRPr="009D0929">
        <w:rPr>
          <w:rFonts w:eastAsia="ＭＳ 明朝"/>
          <w:i/>
          <w:lang w:val="en-GB" w:eastAsia="ja-JP"/>
        </w:rPr>
        <w:t>S</w:t>
      </w:r>
      <w:r w:rsidR="00405FC0" w:rsidRPr="009D0929">
        <w:rPr>
          <w:rFonts w:eastAsia="ＭＳ 明朝"/>
          <w:i/>
          <w:vertAlign w:val="subscript"/>
          <w:lang w:val="en-GB" w:eastAsia="ja-JP"/>
        </w:rPr>
        <w:t>A</w:t>
      </w:r>
      <w:r w:rsidR="00405FC0" w:rsidRPr="009D0929">
        <w:rPr>
          <w:rFonts w:eastAsia="ＭＳ 明朝"/>
          <w:lang w:val="en-GB" w:eastAsia="ja-JP"/>
        </w:rPr>
        <w:t xml:space="preserve"> are</w:t>
      </w:r>
      <w:r w:rsidR="00EA2ED2">
        <w:rPr>
          <w:rFonts w:eastAsia="ＭＳ 明朝"/>
          <w:lang w:val="en-GB" w:eastAsia="ja-JP"/>
        </w:rPr>
        <w:t xml:space="preserve"> then</w:t>
      </w:r>
      <w:r w:rsidR="00405FC0" w:rsidRPr="009D0929">
        <w:rPr>
          <w:rFonts w:eastAsia="ＭＳ 明朝"/>
          <w:lang w:val="en-GB" w:eastAsia="ja-JP"/>
        </w:rPr>
        <w:t xml:space="preserve"> ra</w:t>
      </w:r>
      <w:r>
        <w:rPr>
          <w:rFonts w:eastAsia="ＭＳ 明朝"/>
          <w:lang w:val="en-GB" w:eastAsia="ja-JP"/>
        </w:rPr>
        <w:t>nked according to the CRR</w:t>
      </w:r>
      <w:r w:rsidR="00EA2ED2">
        <w:rPr>
          <w:rFonts w:eastAsia="ＭＳ 明朝"/>
          <w:lang w:val="en-GB" w:eastAsia="ja-JP"/>
        </w:rPr>
        <w:t>s</w:t>
      </w:r>
      <w:r w:rsidR="00405FC0" w:rsidRPr="009D0929">
        <w:rPr>
          <w:rFonts w:eastAsia="ＭＳ 明朝"/>
          <w:lang w:val="en-GB" w:eastAsia="ja-JP"/>
        </w:rPr>
        <w:t xml:space="preserve"> of the sub-windows they belong to. The resource with the smallest CRR </w:t>
      </w:r>
      <w:r>
        <w:rPr>
          <w:rFonts w:eastAsia="ＭＳ 明朝"/>
          <w:lang w:val="en-GB" w:eastAsia="ja-JP"/>
        </w:rPr>
        <w:t xml:space="preserve">metric </w:t>
      </w:r>
      <w:r w:rsidR="00405FC0" w:rsidRPr="009D0929">
        <w:rPr>
          <w:rFonts w:eastAsia="ＭＳ 明朝"/>
          <w:lang w:val="en-GB" w:eastAsia="ja-JP"/>
        </w:rPr>
        <w:t xml:space="preserve">will be picked to resource set </w:t>
      </w:r>
      <w:r w:rsidR="00405FC0" w:rsidRPr="009D0929">
        <w:rPr>
          <w:rFonts w:eastAsia="ＭＳ 明朝"/>
          <w:i/>
          <w:lang w:val="en-GB" w:eastAsia="ja-JP"/>
        </w:rPr>
        <w:t>S</w:t>
      </w:r>
      <w:r w:rsidR="00405FC0" w:rsidRPr="009D0929">
        <w:rPr>
          <w:rFonts w:eastAsia="ＭＳ 明朝"/>
          <w:i/>
          <w:vertAlign w:val="subscript"/>
          <w:lang w:val="en-GB" w:eastAsia="ja-JP"/>
        </w:rPr>
        <w:t>B</w:t>
      </w:r>
      <w:r w:rsidR="009D0929" w:rsidRPr="009D0929">
        <w:rPr>
          <w:rFonts w:eastAsia="ＭＳ 明朝"/>
          <w:lang w:val="en-GB" w:eastAsia="ja-JP"/>
        </w:rPr>
        <w:t>. This step is</w:t>
      </w:r>
      <w:r w:rsidR="009D0929">
        <w:rPr>
          <w:rFonts w:eastAsia="ＭＳ 明朝"/>
          <w:lang w:val="en-GB" w:eastAsia="ja-JP"/>
        </w:rPr>
        <w:t xml:space="preserve"> repeated until the number of candidate resources in the set </w:t>
      </w:r>
      <w:r w:rsidR="009D0929" w:rsidRPr="009D0929">
        <w:rPr>
          <w:rFonts w:eastAsia="ＭＳ 明朝"/>
          <w:i/>
          <w:lang w:val="en-GB" w:eastAsia="ja-JP"/>
        </w:rPr>
        <w:t>S</w:t>
      </w:r>
      <w:r w:rsidR="009D0929" w:rsidRPr="009D0929">
        <w:rPr>
          <w:rFonts w:eastAsia="ＭＳ 明朝"/>
          <w:i/>
          <w:vertAlign w:val="subscript"/>
          <w:lang w:val="en-GB" w:eastAsia="ja-JP"/>
        </w:rPr>
        <w:t>B</w:t>
      </w:r>
      <w:r w:rsidR="009D0929">
        <w:rPr>
          <w:rFonts w:eastAsia="ＭＳ 明朝"/>
          <w:lang w:val="en-GB" w:eastAsia="ja-JP"/>
        </w:rPr>
        <w:t xml:space="preserve"> becomes larger than</w:t>
      </w:r>
      <w:r w:rsidR="008F412B">
        <w:rPr>
          <w:rFonts w:eastAsia="ＭＳ 明朝"/>
          <w:lang w:val="en-GB" w:eastAsia="ja-JP"/>
        </w:rPr>
        <w:t xml:space="preserve"> or equal to</w:t>
      </w:r>
      <w:r w:rsidR="009D0929">
        <w:rPr>
          <w:rFonts w:eastAsia="ＭＳ 明朝"/>
          <w:lang w:val="en-GB" w:eastAsia="ja-JP"/>
        </w:rPr>
        <w:t xml:space="preserve"> a pre-configured threshold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Γ</m:t>
            </m:r>
          </m:e>
          <m:sub>
            <m:r>
              <w:rPr>
                <w:rFonts w:ascii="Cambria Math" w:hAnsi="Cambria Math"/>
                <w:lang w:val="en-GB"/>
              </w:rPr>
              <m:t>Set B</m:t>
            </m:r>
          </m:sub>
        </m:sSub>
      </m:oMath>
      <w:r w:rsidR="009D0929">
        <w:rPr>
          <w:rFonts w:eastAsia="ＭＳ 明朝" w:hint="eastAsia"/>
          <w:lang w:val="en-GB" w:eastAsia="ja-JP"/>
        </w:rPr>
        <w:t xml:space="preserve">. </w:t>
      </w:r>
      <w:r w:rsidR="009D0929">
        <w:rPr>
          <w:rFonts w:eastAsia="ＭＳ 明朝"/>
          <w:lang w:val="en-GB" w:eastAsia="ja-JP"/>
        </w:rPr>
        <w:t xml:space="preserve">Then the resources in the set </w:t>
      </w:r>
      <w:r w:rsidR="009D0929" w:rsidRPr="009D0929">
        <w:rPr>
          <w:rFonts w:eastAsia="ＭＳ 明朝"/>
          <w:i/>
          <w:lang w:val="en-GB" w:eastAsia="ja-JP"/>
        </w:rPr>
        <w:t>S</w:t>
      </w:r>
      <w:r w:rsidR="009D0929" w:rsidRPr="009D0929">
        <w:rPr>
          <w:rFonts w:eastAsia="ＭＳ 明朝"/>
          <w:i/>
          <w:vertAlign w:val="subscript"/>
          <w:lang w:val="en-GB" w:eastAsia="ja-JP"/>
        </w:rPr>
        <w:t>B</w:t>
      </w:r>
      <w:r w:rsidR="009D0929">
        <w:rPr>
          <w:rFonts w:eastAsia="ＭＳ 明朝"/>
          <w:lang w:val="en-GB" w:eastAsia="ja-JP"/>
        </w:rPr>
        <w:t xml:space="preserve"> are ranked according to </w:t>
      </w:r>
      <w:r w:rsidR="00ED4C30">
        <w:rPr>
          <w:rFonts w:eastAsia="ＭＳ 明朝"/>
          <w:lang w:val="en-GB" w:eastAsia="ja-JP"/>
        </w:rPr>
        <w:t xml:space="preserve">the </w:t>
      </w:r>
      <w:r w:rsidR="009D0929">
        <w:rPr>
          <w:rFonts w:eastAsia="ＭＳ 明朝"/>
          <w:lang w:val="en-GB" w:eastAsia="ja-JP"/>
        </w:rPr>
        <w:t xml:space="preserve">average S-RSSI metric. The resources with low interference level will be moved from the set </w:t>
      </w:r>
      <w:r w:rsidR="009D0929" w:rsidRPr="009D0929">
        <w:rPr>
          <w:rFonts w:eastAsia="ＭＳ 明朝"/>
          <w:i/>
          <w:lang w:val="en-GB" w:eastAsia="ja-JP"/>
        </w:rPr>
        <w:t>S</w:t>
      </w:r>
      <w:r w:rsidR="009D0929" w:rsidRPr="009D0929">
        <w:rPr>
          <w:rFonts w:eastAsia="ＭＳ 明朝"/>
          <w:i/>
          <w:vertAlign w:val="subscript"/>
          <w:lang w:val="en-GB" w:eastAsia="ja-JP"/>
        </w:rPr>
        <w:t>B</w:t>
      </w:r>
      <w:r w:rsidR="009D0929">
        <w:rPr>
          <w:rFonts w:eastAsia="ＭＳ 明朝"/>
          <w:lang w:val="en-GB" w:eastAsia="ja-JP"/>
        </w:rPr>
        <w:t xml:space="preserve"> to a candidate resource set </w:t>
      </w:r>
      <w:r w:rsidR="009D0929" w:rsidRPr="00405FC0">
        <w:rPr>
          <w:rFonts w:eastAsia="ＭＳ 明朝"/>
          <w:i/>
          <w:lang w:val="en-GB" w:eastAsia="ja-JP"/>
        </w:rPr>
        <w:t>S</w:t>
      </w:r>
      <w:r w:rsidR="00D46DC3">
        <w:rPr>
          <w:rFonts w:eastAsia="ＭＳ 明朝"/>
          <w:i/>
          <w:vertAlign w:val="subscript"/>
          <w:lang w:val="en-GB" w:eastAsia="ja-JP"/>
        </w:rPr>
        <w:t>C</w:t>
      </w:r>
      <w:r w:rsidR="009D0929">
        <w:rPr>
          <w:rFonts w:eastAsia="ＭＳ 明朝"/>
          <w:lang w:val="en-GB" w:eastAsia="ja-JP"/>
        </w:rPr>
        <w:t xml:space="preserve">. Finally, </w:t>
      </w:r>
      <w:r w:rsidR="009D0929" w:rsidRPr="00405FC0">
        <w:rPr>
          <w:rFonts w:eastAsia="ＭＳ 明朝"/>
          <w:lang w:val="en-GB" w:eastAsia="ja-JP"/>
        </w:rPr>
        <w:t>the UE randomly select</w:t>
      </w:r>
      <w:r w:rsidR="00ED4C30">
        <w:rPr>
          <w:rFonts w:eastAsia="ＭＳ 明朝"/>
          <w:lang w:val="en-GB" w:eastAsia="ja-JP"/>
        </w:rPr>
        <w:t>s</w:t>
      </w:r>
      <w:r w:rsidR="009D0929" w:rsidRPr="00405FC0">
        <w:rPr>
          <w:rFonts w:eastAsia="ＭＳ 明朝"/>
          <w:lang w:val="en-GB" w:eastAsia="ja-JP"/>
        </w:rPr>
        <w:t xml:space="preserve"> </w:t>
      </w:r>
      <w:r w:rsidR="009D0929" w:rsidRPr="00405FC0">
        <w:rPr>
          <w:rFonts w:eastAsia="ＭＳ 明朝"/>
          <w:i/>
          <w:lang w:val="en-GB" w:eastAsia="ja-JP"/>
        </w:rPr>
        <w:t>M</w:t>
      </w:r>
      <w:r w:rsidR="009D0929" w:rsidRPr="00405FC0">
        <w:rPr>
          <w:rFonts w:eastAsia="ＭＳ 明朝"/>
          <w:lang w:val="en-GB" w:eastAsia="ja-JP"/>
        </w:rPr>
        <w:t xml:space="preserve"> (</w:t>
      </w:r>
      <m:oMath>
        <m:r>
          <w:rPr>
            <w:rFonts w:ascii="Cambria Math" w:eastAsia="ＭＳ 明朝" w:hAnsi="Cambria Math"/>
            <w:lang w:val="en-GB" w:eastAsia="ja-JP"/>
          </w:rPr>
          <m:t>M</m:t>
        </m:r>
        <m:r>
          <m:rPr>
            <m:sty m:val="p"/>
          </m:rPr>
          <w:rPr>
            <w:rFonts w:ascii="Cambria Math" w:eastAsia="ＭＳ 明朝" w:hAnsi="Cambria Math"/>
            <w:lang w:val="en-GB" w:eastAsia="ja-JP"/>
          </w:rPr>
          <m:t>≥1</m:t>
        </m:r>
      </m:oMath>
      <w:r w:rsidR="009D0929" w:rsidRPr="00405FC0">
        <w:rPr>
          <w:rFonts w:eastAsia="ＭＳ 明朝"/>
          <w:lang w:val="en-GB" w:eastAsia="ja-JP"/>
        </w:rPr>
        <w:t xml:space="preserve">) resources from </w:t>
      </w:r>
      <w:r w:rsidR="009D0929" w:rsidRPr="00405FC0">
        <w:rPr>
          <w:rFonts w:eastAsia="ＭＳ 明朝"/>
          <w:i/>
          <w:lang w:val="en-GB" w:eastAsia="ja-JP"/>
        </w:rPr>
        <w:t>S</w:t>
      </w:r>
      <w:r w:rsidR="009D0929">
        <w:rPr>
          <w:rFonts w:eastAsia="ＭＳ 明朝"/>
          <w:i/>
          <w:vertAlign w:val="subscript"/>
          <w:lang w:val="en-GB" w:eastAsia="ja-JP"/>
        </w:rPr>
        <w:t>C</w:t>
      </w:r>
      <w:r w:rsidR="009D0929" w:rsidRPr="00405FC0">
        <w:rPr>
          <w:rFonts w:eastAsia="ＭＳ 明朝"/>
          <w:lang w:val="en-GB" w:eastAsia="ja-JP"/>
        </w:rPr>
        <w:t xml:space="preserve"> and perform</w:t>
      </w:r>
      <w:r w:rsidR="00ED4C30">
        <w:rPr>
          <w:rFonts w:eastAsia="ＭＳ 明朝"/>
          <w:lang w:val="en-GB" w:eastAsia="ja-JP"/>
        </w:rPr>
        <w:t>s</w:t>
      </w:r>
      <w:r w:rsidR="009D0929" w:rsidRPr="00405FC0">
        <w:rPr>
          <w:rFonts w:eastAsia="ＭＳ 明朝"/>
          <w:lang w:val="en-GB" w:eastAsia="ja-JP"/>
        </w:rPr>
        <w:t xml:space="preserve"> the LBT procedure.</w:t>
      </w:r>
    </w:p>
    <w:p w:rsidR="00135EEF" w:rsidRPr="00135EEF" w:rsidRDefault="008A622A" w:rsidP="00135EEF">
      <w:pPr>
        <w:ind w:firstLineChars="200" w:firstLine="440"/>
        <w:rPr>
          <w:lang w:val="en-GB"/>
        </w:rPr>
      </w:pPr>
      <w:r>
        <w:rPr>
          <w:rFonts w:eastAsia="ＭＳ 明朝"/>
          <w:lang w:val="en-GB" w:eastAsia="ja-JP"/>
        </w:rPr>
        <w:t xml:space="preserve">To exemplify the working of this scheme, let us assume </w:t>
      </w:r>
      <w:r w:rsidR="003C2AC9">
        <w:rPr>
          <w:rFonts w:eastAsia="ＭＳ 明朝"/>
          <w:lang w:val="en-GB" w:eastAsia="ja-JP"/>
        </w:rPr>
        <w:t>a</w:t>
      </w:r>
      <w:r>
        <w:rPr>
          <w:rFonts w:eastAsia="ＭＳ 明朝"/>
          <w:lang w:val="en-GB" w:eastAsia="ja-JP"/>
        </w:rPr>
        <w:t xml:space="preserve"> UE</w:t>
      </w:r>
      <w:r w:rsidR="003C2AC9">
        <w:rPr>
          <w:rFonts w:eastAsia="ＭＳ 明朝"/>
          <w:lang w:val="en-GB" w:eastAsia="ja-JP"/>
        </w:rPr>
        <w:t xml:space="preserve"> </w:t>
      </w:r>
      <w:r>
        <w:rPr>
          <w:rFonts w:eastAsia="ＭＳ 明朝"/>
          <w:lang w:val="en-GB" w:eastAsia="ja-JP"/>
        </w:rPr>
        <w:t>set</w:t>
      </w:r>
      <w:r w:rsidR="003C2AC9">
        <w:rPr>
          <w:rFonts w:eastAsia="ＭＳ 明朝"/>
          <w:lang w:val="en-GB" w:eastAsia="ja-JP"/>
        </w:rPr>
        <w:t>s</w:t>
      </w:r>
      <w:r>
        <w:rPr>
          <w:rFonts w:eastAsia="ＭＳ 明朝"/>
          <w:lang w:val="en-GB" w:eastAsia="ja-JP"/>
        </w:rPr>
        <w:t xml:space="preserve"> its selection window as shown in Figure 5. This </w:t>
      </w:r>
      <w:r w:rsidR="00160F96">
        <w:rPr>
          <w:lang w:val="en-GB"/>
        </w:rPr>
        <w:t xml:space="preserve">selection window is divided into </w:t>
      </w:r>
      <w:r w:rsidR="009D701A">
        <w:rPr>
          <w:lang w:val="en-GB"/>
        </w:rPr>
        <w:t>2</w:t>
      </w:r>
      <w:r w:rsidR="00160F96">
        <w:rPr>
          <w:lang w:val="en-GB"/>
        </w:rPr>
        <w:t xml:space="preserve"> sub-windows. The size for each su</w:t>
      </w:r>
      <w:r w:rsidR="00FF386F">
        <w:rPr>
          <w:lang w:val="en-GB"/>
        </w:rPr>
        <w:t>b-window is 3 ms. The CRRs</w:t>
      </w:r>
      <w:r w:rsidR="00160F96">
        <w:rPr>
          <w:lang w:val="en-GB"/>
        </w:rPr>
        <w:t xml:space="preserve"> for the sub-windows are: </w:t>
      </w:r>
      <m:oMath>
        <m:sSubSup>
          <m:sSubSupPr>
            <m:ctrlPr>
              <w:rPr>
                <w:rFonts w:ascii="Cambria Math" w:eastAsia="ＭＳ 明朝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ＭＳ 明朝" w:hAnsi="Cambria Math"/>
                <w:lang w:eastAsia="ja-JP"/>
              </w:rPr>
              <m:t>CRR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SW</m:t>
            </m:r>
          </m:sub>
          <m:sup>
            <m:r>
              <w:rPr>
                <w:rFonts w:ascii="Cambria Math" w:eastAsia="ＭＳ 明朝" w:hAnsi="Cambria Math"/>
                <w:lang w:eastAsia="ja-JP"/>
              </w:rPr>
              <m:t>1</m:t>
            </m:r>
          </m:sup>
        </m:sSubSup>
        <m:r>
          <m:rPr>
            <m:sty m:val="p"/>
          </m:rPr>
          <w:rPr>
            <w:rFonts w:ascii="Cambria Math" w:eastAsia="ＭＳ 明朝" w:hAnsi="Cambria Math"/>
            <w:lang w:eastAsia="ja-JP"/>
          </w:rPr>
          <m:t>=</m:t>
        </m:r>
        <m:f>
          <m:fPr>
            <m:ctrlPr>
              <w:rPr>
                <w:rFonts w:ascii="Cambria Math" w:eastAsia="ＭＳ 明朝" w:hAnsi="Cambria Math"/>
                <w:i/>
                <w:iCs/>
                <w:lang w:eastAsia="ja-JP"/>
              </w:rPr>
            </m:ctrlPr>
          </m:fPr>
          <m:num>
            <m:sSubSup>
              <m:sSubSupPr>
                <m:ctrlPr>
                  <w:rPr>
                    <w:rFonts w:ascii="Cambria Math" w:eastAsia="ＭＳ 明朝" w:hAnsi="Cambria Math"/>
                    <w:i/>
                    <w:iCs/>
                    <w:lang w:eastAsia="ja-JP"/>
                  </w:rPr>
                </m:ctrlPr>
              </m:sSubSupPr>
              <m:e>
                <m:r>
                  <w:rPr>
                    <w:rFonts w:ascii="Cambria Math" w:eastAsia="ＭＳ 明朝" w:hAnsi="Cambria Math"/>
                    <w:lang w:eastAsia="ja-JP"/>
                  </w:rPr>
                  <m:t>N</m:t>
                </m:r>
              </m:e>
              <m:sub>
                <m:r>
                  <w:rPr>
                    <w:rFonts w:ascii="Cambria Math" w:eastAsia="ＭＳ 明朝" w:hAnsi="Cambria Math"/>
                    <w:lang w:eastAsia="ja-JP"/>
                  </w:rPr>
                  <m:t>subchannel</m:t>
                </m:r>
              </m:sub>
              <m:sup>
                <m:r>
                  <w:rPr>
                    <w:rFonts w:ascii="Cambria Math" w:eastAsia="ＭＳ 明朝" w:hAnsi="Cambria Math"/>
                    <w:lang w:eastAsia="ja-JP"/>
                  </w:rPr>
                  <m:t>reserved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ＭＳ 明朝" w:hAnsi="Cambria Math"/>
                    <w:i/>
                    <w:iCs/>
                    <w:lang w:eastAsia="ja-JP"/>
                  </w:rPr>
                </m:ctrlPr>
              </m:sSubSupPr>
              <m:e>
                <m:r>
                  <w:rPr>
                    <w:rFonts w:ascii="Cambria Math" w:eastAsia="ＭＳ 明朝" w:hAnsi="Cambria Math"/>
                    <w:lang w:eastAsia="ja-JP"/>
                  </w:rPr>
                  <m:t>N</m:t>
                </m:r>
              </m:e>
              <m:sub>
                <m:r>
                  <w:rPr>
                    <w:rFonts w:ascii="Cambria Math" w:eastAsia="ＭＳ 明朝" w:hAnsi="Cambria Math"/>
                    <w:lang w:eastAsia="ja-JP"/>
                  </w:rPr>
                  <m:t>subchannel</m:t>
                </m:r>
              </m:sub>
              <m:sup>
                <m:r>
                  <w:rPr>
                    <w:rFonts w:ascii="Cambria Math" w:eastAsia="ＭＳ 明朝" w:hAnsi="Cambria Math"/>
                    <w:lang w:eastAsia="ja-JP"/>
                  </w:rPr>
                  <m:t>total</m:t>
                </m:r>
              </m:sup>
            </m:sSubSup>
          </m:den>
        </m:f>
        <m:r>
          <m:rPr>
            <m:sty m:val="p"/>
          </m:rPr>
          <w:rPr>
            <w:rFonts w:ascii="Cambria Math" w:hAnsi="Cambria Math"/>
            <w:lang w:eastAsia="ja-JP"/>
          </w:rPr>
          <m:t>=</m:t>
        </m:r>
        <m:f>
          <m:fPr>
            <m:ctrlPr>
              <w:rPr>
                <w:rFonts w:ascii="Cambria Math" w:hAnsi="Cambria Math"/>
                <w:iCs/>
                <w:lang w:eastAsia="ja-JP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12</m:t>
            </m:r>
          </m:den>
        </m:f>
      </m:oMath>
      <w:r w:rsidR="00160F96">
        <w:rPr>
          <w:rFonts w:eastAsia="ＭＳ 明朝" w:hint="eastAsia"/>
          <w:iCs/>
          <w:lang w:eastAsia="ja-JP"/>
        </w:rPr>
        <w:t xml:space="preserve"> ,</w:t>
      </w:r>
      <w:r w:rsidR="00135EEF">
        <w:rPr>
          <w:rFonts w:eastAsia="ＭＳ 明朝"/>
          <w:iCs/>
          <w:lang w:eastAsia="ja-JP"/>
        </w:rPr>
        <w:t xml:space="preserve"> </w:t>
      </w:r>
      <w:r w:rsidR="00160F96">
        <w:rPr>
          <w:rFonts w:eastAsia="ＭＳ 明朝" w:hint="eastAsia"/>
          <w:iCs/>
          <w:lang w:eastAsia="ja-JP"/>
        </w:rPr>
        <w:t xml:space="preserve"> </w:t>
      </w:r>
      <m:oMath>
        <m:sSubSup>
          <m:sSubSupPr>
            <m:ctrlPr>
              <w:rPr>
                <w:rFonts w:ascii="Cambria Math" w:eastAsia="ＭＳ 明朝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ＭＳ 明朝" w:hAnsi="Cambria Math"/>
                <w:lang w:eastAsia="ja-JP"/>
              </w:rPr>
              <m:t>CRR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SW</m:t>
            </m:r>
          </m:sub>
          <m:sup>
            <m:r>
              <w:rPr>
                <w:rFonts w:ascii="Cambria Math" w:eastAsia="ＭＳ 明朝" w:hAnsi="Cambria Math"/>
                <w:lang w:eastAsia="ja-JP"/>
              </w:rPr>
              <m:t>2</m:t>
            </m:r>
          </m:sup>
        </m:sSubSup>
        <m:r>
          <m:rPr>
            <m:sty m:val="p"/>
          </m:rPr>
          <w:rPr>
            <w:rFonts w:ascii="Cambria Math" w:eastAsia="ＭＳ 明朝" w:hAnsi="Cambria Math"/>
            <w:lang w:eastAsia="ja-JP"/>
          </w:rPr>
          <m:t>=</m:t>
        </m:r>
        <m:f>
          <m:fPr>
            <m:ctrlPr>
              <w:rPr>
                <w:rFonts w:ascii="Cambria Math" w:eastAsia="ＭＳ 明朝" w:hAnsi="Cambria Math"/>
                <w:i/>
                <w:iCs/>
                <w:lang w:eastAsia="ja-JP"/>
              </w:rPr>
            </m:ctrlPr>
          </m:fPr>
          <m:num>
            <m:sSubSup>
              <m:sSubSupPr>
                <m:ctrlPr>
                  <w:rPr>
                    <w:rFonts w:ascii="Cambria Math" w:eastAsia="ＭＳ 明朝" w:hAnsi="Cambria Math"/>
                    <w:i/>
                    <w:iCs/>
                    <w:lang w:eastAsia="ja-JP"/>
                  </w:rPr>
                </m:ctrlPr>
              </m:sSubSupPr>
              <m:e>
                <m:r>
                  <w:rPr>
                    <w:rFonts w:ascii="Cambria Math" w:eastAsia="ＭＳ 明朝" w:hAnsi="Cambria Math"/>
                    <w:lang w:eastAsia="ja-JP"/>
                  </w:rPr>
                  <m:t>N</m:t>
                </m:r>
              </m:e>
              <m:sub>
                <m:r>
                  <w:rPr>
                    <w:rFonts w:ascii="Cambria Math" w:eastAsia="ＭＳ 明朝" w:hAnsi="Cambria Math"/>
                    <w:lang w:eastAsia="ja-JP"/>
                  </w:rPr>
                  <m:t>subchannel</m:t>
                </m:r>
              </m:sub>
              <m:sup>
                <m:r>
                  <w:rPr>
                    <w:rFonts w:ascii="Cambria Math" w:eastAsia="ＭＳ 明朝" w:hAnsi="Cambria Math"/>
                    <w:lang w:eastAsia="ja-JP"/>
                  </w:rPr>
                  <m:t>reserved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ＭＳ 明朝" w:hAnsi="Cambria Math"/>
                    <w:i/>
                    <w:iCs/>
                    <w:lang w:eastAsia="ja-JP"/>
                  </w:rPr>
                </m:ctrlPr>
              </m:sSubSupPr>
              <m:e>
                <m:r>
                  <w:rPr>
                    <w:rFonts w:ascii="Cambria Math" w:eastAsia="ＭＳ 明朝" w:hAnsi="Cambria Math"/>
                    <w:lang w:eastAsia="ja-JP"/>
                  </w:rPr>
                  <m:t>N</m:t>
                </m:r>
              </m:e>
              <m:sub>
                <m:r>
                  <w:rPr>
                    <w:rFonts w:ascii="Cambria Math" w:eastAsia="ＭＳ 明朝" w:hAnsi="Cambria Math"/>
                    <w:lang w:eastAsia="ja-JP"/>
                  </w:rPr>
                  <m:t>subchannel</m:t>
                </m:r>
              </m:sub>
              <m:sup>
                <m:r>
                  <w:rPr>
                    <w:rFonts w:ascii="Cambria Math" w:eastAsia="ＭＳ 明朝" w:hAnsi="Cambria Math"/>
                    <w:lang w:eastAsia="ja-JP"/>
                  </w:rPr>
                  <m:t>total</m:t>
                </m:r>
              </m:sup>
            </m:sSubSup>
          </m:den>
        </m:f>
        <m:r>
          <m:rPr>
            <m:sty m:val="p"/>
          </m:rPr>
          <w:rPr>
            <w:rFonts w:ascii="Cambria Math" w:hAnsi="Cambria Math"/>
            <w:lang w:eastAsia="ja-JP"/>
          </w:rPr>
          <m:t>=</m:t>
        </m:r>
        <m:f>
          <m:fPr>
            <m:ctrlPr>
              <w:rPr>
                <w:rFonts w:ascii="Cambria Math" w:hAnsi="Cambria Math"/>
                <w:iCs/>
                <w:lang w:eastAsia="ja-JP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3</m:t>
            </m:r>
          </m:den>
        </m:f>
      </m:oMath>
      <w:r w:rsidR="0075446A">
        <w:rPr>
          <w:rFonts w:eastAsia="ＭＳ 明朝" w:hint="eastAsia"/>
          <w:iCs/>
          <w:lang w:eastAsia="ja-JP"/>
        </w:rPr>
        <w:t xml:space="preserve">. </w:t>
      </w:r>
    </w:p>
    <w:p w:rsidR="002352D3" w:rsidRPr="009D701A" w:rsidRDefault="0075446A" w:rsidP="00135EEF">
      <w:pPr>
        <w:ind w:firstLineChars="200" w:firstLine="440"/>
        <w:rPr>
          <w:rFonts w:eastAsia="ＭＳ 明朝"/>
          <w:lang w:val="en-GB" w:eastAsia="ja-JP"/>
        </w:rPr>
      </w:pPr>
      <w:r w:rsidRPr="00135EEF">
        <w:rPr>
          <w:rFonts w:eastAsia="ＭＳ 明朝"/>
          <w:lang w:val="en-GB" w:eastAsia="ja-JP"/>
        </w:rPr>
        <w:t>The resources</w:t>
      </w:r>
      <w:r w:rsidRPr="00135EEF">
        <w:rPr>
          <w:rFonts w:eastAsia="ＭＳ 明朝" w:hint="eastAsia"/>
          <w:lang w:val="en-GB" w:eastAsia="ja-JP"/>
        </w:rPr>
        <w:t xml:space="preserve"> </w:t>
      </w:r>
      <w:r w:rsidR="007274BC" w:rsidRPr="00135EEF">
        <w:rPr>
          <w:rFonts w:eastAsia="ＭＳ 明朝"/>
          <w:lang w:val="en-GB" w:eastAsia="ja-JP"/>
        </w:rPr>
        <w:t>belong to</w:t>
      </w:r>
      <w:r w:rsidR="00160F96" w:rsidRPr="00135EEF">
        <w:rPr>
          <w:rFonts w:eastAsia="ＭＳ 明朝"/>
          <w:lang w:val="en-GB" w:eastAsia="ja-JP"/>
        </w:rPr>
        <w:t xml:space="preserve"> </w:t>
      </w:r>
      <w:r w:rsidR="00FF386F" w:rsidRPr="00135EEF">
        <w:rPr>
          <w:rFonts w:eastAsia="ＭＳ 明朝"/>
          <w:lang w:val="en-GB" w:eastAsia="ja-JP"/>
        </w:rPr>
        <w:t xml:space="preserve">the </w:t>
      </w:r>
      <w:r w:rsidR="00160F96" w:rsidRPr="00135EEF">
        <w:rPr>
          <w:rFonts w:eastAsia="ＭＳ 明朝"/>
          <w:lang w:val="en-GB" w:eastAsia="ja-JP"/>
        </w:rPr>
        <w:t xml:space="preserve">resource set </w:t>
      </w:r>
      <w:r w:rsidR="00135EEF" w:rsidRPr="009D0929">
        <w:rPr>
          <w:rFonts w:eastAsia="ＭＳ 明朝"/>
          <w:i/>
          <w:lang w:val="en-GB" w:eastAsia="ja-JP"/>
        </w:rPr>
        <w:t>S</w:t>
      </w:r>
      <w:r w:rsidR="00135EEF" w:rsidRPr="009D0929">
        <w:rPr>
          <w:rFonts w:eastAsia="ＭＳ 明朝"/>
          <w:i/>
          <w:vertAlign w:val="subscript"/>
          <w:lang w:val="en-GB" w:eastAsia="ja-JP"/>
        </w:rPr>
        <w:t>A</w:t>
      </w:r>
      <w:r w:rsidR="007274BC" w:rsidRPr="00135EEF">
        <w:rPr>
          <w:rFonts w:eastAsia="ＭＳ 明朝"/>
          <w:lang w:val="en-GB" w:eastAsia="ja-JP"/>
        </w:rPr>
        <w:t xml:space="preserve"> are coloured as blue</w:t>
      </w:r>
      <w:r w:rsidR="00182768" w:rsidRPr="00135EEF">
        <w:rPr>
          <w:rFonts w:eastAsia="ＭＳ 明朝"/>
          <w:lang w:val="en-GB" w:eastAsia="ja-JP"/>
        </w:rPr>
        <w:t>. These resource</w:t>
      </w:r>
      <w:r w:rsidR="00790D1E" w:rsidRPr="00135EEF">
        <w:rPr>
          <w:rFonts w:eastAsia="ＭＳ 明朝"/>
          <w:lang w:val="en-GB" w:eastAsia="ja-JP"/>
        </w:rPr>
        <w:t>s</w:t>
      </w:r>
      <w:r w:rsidR="00182768" w:rsidRPr="00135EEF">
        <w:rPr>
          <w:rFonts w:eastAsia="ＭＳ 明朝"/>
          <w:lang w:val="en-GB" w:eastAsia="ja-JP"/>
        </w:rPr>
        <w:t xml:space="preserve"> </w:t>
      </w:r>
      <w:r w:rsidR="00790D1E" w:rsidRPr="00135EEF">
        <w:rPr>
          <w:rFonts w:eastAsia="ＭＳ 明朝"/>
          <w:lang w:val="en-GB" w:eastAsia="ja-JP"/>
        </w:rPr>
        <w:t>take</w:t>
      </w:r>
      <w:r w:rsidR="00FF386F" w:rsidRPr="00135EEF">
        <w:rPr>
          <w:rFonts w:eastAsia="ＭＳ 明朝"/>
          <w:lang w:val="en-GB" w:eastAsia="ja-JP"/>
        </w:rPr>
        <w:t xml:space="preserve"> the CRRs</w:t>
      </w:r>
      <w:r w:rsidR="008F412B" w:rsidRPr="00135EEF">
        <w:rPr>
          <w:rFonts w:eastAsia="ＭＳ 明朝"/>
          <w:lang w:val="en-GB" w:eastAsia="ja-JP"/>
        </w:rPr>
        <w:t xml:space="preserve"> of the sub-window</w:t>
      </w:r>
      <w:r w:rsidR="00182768" w:rsidRPr="00135EEF">
        <w:rPr>
          <w:rFonts w:eastAsia="ＭＳ 明朝"/>
          <w:lang w:val="en-GB" w:eastAsia="ja-JP"/>
        </w:rPr>
        <w:t>s</w:t>
      </w:r>
      <w:r w:rsidR="008F412B" w:rsidRPr="00135EEF">
        <w:rPr>
          <w:rFonts w:eastAsia="ＭＳ 明朝"/>
          <w:lang w:val="en-GB" w:eastAsia="ja-JP"/>
        </w:rPr>
        <w:t xml:space="preserve"> </w:t>
      </w:r>
      <w:r w:rsidR="00182768" w:rsidRPr="00135EEF">
        <w:rPr>
          <w:rFonts w:eastAsia="ＭＳ 明朝"/>
          <w:lang w:val="en-GB" w:eastAsia="ja-JP"/>
        </w:rPr>
        <w:t>they</w:t>
      </w:r>
      <w:r w:rsidR="008F412B" w:rsidRPr="00135EEF">
        <w:rPr>
          <w:rFonts w:eastAsia="ＭＳ 明朝"/>
          <w:lang w:val="en-GB" w:eastAsia="ja-JP"/>
        </w:rPr>
        <w:t xml:space="preserve"> belong to</w:t>
      </w:r>
      <w:r w:rsidR="00182768" w:rsidRPr="00135EEF">
        <w:rPr>
          <w:rFonts w:eastAsia="ＭＳ 明朝"/>
          <w:lang w:val="en-GB" w:eastAsia="ja-JP"/>
        </w:rPr>
        <w:t>.</w:t>
      </w:r>
      <w:r w:rsidR="008F412B" w:rsidRPr="00135EEF">
        <w:rPr>
          <w:rFonts w:eastAsia="ＭＳ 明朝"/>
          <w:lang w:val="en-GB" w:eastAsia="ja-JP"/>
        </w:rPr>
        <w:t xml:space="preserve"> </w:t>
      </w:r>
      <w:r w:rsidR="00182768" w:rsidRPr="00135EEF">
        <w:rPr>
          <w:rFonts w:eastAsia="ＭＳ 明朝"/>
          <w:lang w:val="en-GB" w:eastAsia="ja-JP"/>
        </w:rPr>
        <w:t>The resource will be</w:t>
      </w:r>
      <w:r w:rsidR="00182768" w:rsidRPr="009D0929">
        <w:rPr>
          <w:rFonts w:eastAsia="ＭＳ 明朝"/>
          <w:lang w:val="en-GB" w:eastAsia="ja-JP"/>
        </w:rPr>
        <w:t xml:space="preserve"> </w:t>
      </w:r>
      <w:r w:rsidR="00182768">
        <w:rPr>
          <w:rFonts w:eastAsia="ＭＳ 明朝"/>
          <w:lang w:val="en-GB" w:eastAsia="ja-JP"/>
        </w:rPr>
        <w:t xml:space="preserve">moved from the set </w:t>
      </w:r>
      <w:r w:rsidR="00135EEF" w:rsidRPr="009D0929">
        <w:rPr>
          <w:rFonts w:eastAsia="ＭＳ 明朝"/>
          <w:i/>
          <w:lang w:val="en-GB" w:eastAsia="ja-JP"/>
        </w:rPr>
        <w:t>S</w:t>
      </w:r>
      <w:r w:rsidR="00135EEF" w:rsidRPr="009D0929">
        <w:rPr>
          <w:rFonts w:eastAsia="ＭＳ 明朝"/>
          <w:i/>
          <w:vertAlign w:val="subscript"/>
          <w:lang w:val="en-GB" w:eastAsia="ja-JP"/>
        </w:rPr>
        <w:t>A</w:t>
      </w:r>
      <w:r w:rsidR="00182768" w:rsidRPr="009D0929">
        <w:rPr>
          <w:rFonts w:eastAsia="ＭＳ 明朝"/>
          <w:lang w:val="en-GB" w:eastAsia="ja-JP"/>
        </w:rPr>
        <w:t xml:space="preserve"> </w:t>
      </w:r>
      <w:r w:rsidR="00182768">
        <w:rPr>
          <w:rFonts w:eastAsia="ＭＳ 明朝"/>
          <w:lang w:val="en-GB" w:eastAsia="ja-JP"/>
        </w:rPr>
        <w:t xml:space="preserve">to the </w:t>
      </w:r>
      <w:r w:rsidR="00182768" w:rsidRPr="009D0929">
        <w:rPr>
          <w:rFonts w:eastAsia="ＭＳ 明朝"/>
          <w:lang w:val="en-GB" w:eastAsia="ja-JP"/>
        </w:rPr>
        <w:t xml:space="preserve"> resource set </w:t>
      </w:r>
      <w:r w:rsidR="00135EEF" w:rsidRPr="009D0929">
        <w:rPr>
          <w:rFonts w:eastAsia="ＭＳ 明朝"/>
          <w:i/>
          <w:lang w:val="en-GB" w:eastAsia="ja-JP"/>
        </w:rPr>
        <w:t>S</w:t>
      </w:r>
      <w:r w:rsidR="00135EEF">
        <w:rPr>
          <w:rFonts w:eastAsia="ＭＳ 明朝"/>
          <w:i/>
          <w:vertAlign w:val="subscript"/>
          <w:lang w:val="en-GB" w:eastAsia="ja-JP"/>
        </w:rPr>
        <w:t>B</w:t>
      </w:r>
      <w:r w:rsidR="00182768" w:rsidRPr="00135EEF">
        <w:rPr>
          <w:rFonts w:eastAsia="ＭＳ 明朝"/>
          <w:lang w:val="en-GB" w:eastAsia="ja-JP"/>
        </w:rPr>
        <w:t xml:space="preserve"> </w:t>
      </w:r>
      <w:r w:rsidR="00790D1E" w:rsidRPr="00135EEF">
        <w:rPr>
          <w:rFonts w:eastAsia="ＭＳ 明朝"/>
          <w:lang w:val="en-GB" w:eastAsia="ja-JP"/>
        </w:rPr>
        <w:t xml:space="preserve"> in increasing order of </w:t>
      </w:r>
      <w:r w:rsidR="00FF386F" w:rsidRPr="00135EEF">
        <w:rPr>
          <w:rFonts w:eastAsia="ＭＳ 明朝"/>
          <w:lang w:val="en-GB" w:eastAsia="ja-JP"/>
        </w:rPr>
        <w:t xml:space="preserve">the </w:t>
      </w:r>
      <w:r w:rsidR="00790D1E" w:rsidRPr="00135EEF">
        <w:rPr>
          <w:rFonts w:eastAsia="ＭＳ 明朝"/>
          <w:lang w:val="en-GB" w:eastAsia="ja-JP"/>
        </w:rPr>
        <w:t>CRR</w:t>
      </w:r>
      <w:r w:rsidR="00FF386F" w:rsidRPr="00135EEF">
        <w:rPr>
          <w:rFonts w:eastAsia="ＭＳ 明朝"/>
          <w:lang w:val="en-GB" w:eastAsia="ja-JP"/>
        </w:rPr>
        <w:t xml:space="preserve"> metrics</w:t>
      </w:r>
      <w:r w:rsidR="00790D1E" w:rsidRPr="00135EEF">
        <w:rPr>
          <w:rFonts w:eastAsia="ＭＳ 明朝"/>
          <w:lang w:val="en-GB" w:eastAsia="ja-JP"/>
        </w:rPr>
        <w:t xml:space="preserve">, until the </w:t>
      </w:r>
      <w:r w:rsidR="008F412B" w:rsidRPr="00135EEF">
        <w:rPr>
          <w:rFonts w:eastAsia="ＭＳ 明朝"/>
          <w:lang w:val="en-GB" w:eastAsia="ja-JP"/>
        </w:rPr>
        <w:t xml:space="preserve">number of resources in the set </w:t>
      </w:r>
      <w:r w:rsidR="00135EEF" w:rsidRPr="009D0929">
        <w:rPr>
          <w:rFonts w:eastAsia="ＭＳ 明朝"/>
          <w:i/>
          <w:lang w:val="en-GB" w:eastAsia="ja-JP"/>
        </w:rPr>
        <w:t>S</w:t>
      </w:r>
      <w:r w:rsidR="00135EEF">
        <w:rPr>
          <w:rFonts w:eastAsia="ＭＳ 明朝"/>
          <w:i/>
          <w:vertAlign w:val="subscript"/>
          <w:lang w:val="en-GB" w:eastAsia="ja-JP"/>
        </w:rPr>
        <w:t>B</w:t>
      </w:r>
      <w:r w:rsidR="008F412B" w:rsidRPr="00135EEF">
        <w:rPr>
          <w:rFonts w:eastAsia="ＭＳ 明朝"/>
          <w:lang w:val="en-GB" w:eastAsia="ja-JP"/>
        </w:rPr>
        <w:t xml:space="preserve"> reaches to the limit </w:t>
      </w:r>
      <m:oMath>
        <m:sSub>
          <m:sSubPr>
            <m:ctrlPr>
              <w:rPr>
                <w:rFonts w:ascii="Cambria Math" w:eastAsia="ＭＳ 明朝" w:hAnsi="Cambria Math"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ＭＳ 明朝" w:hAnsi="Cambria Math"/>
                <w:lang w:val="en-GB" w:eastAsia="ja-JP"/>
              </w:rPr>
              <m:t>Γ</m:t>
            </m:r>
          </m:e>
          <m:sub>
            <m:r>
              <w:rPr>
                <w:rFonts w:ascii="Cambria Math" w:eastAsia="ＭＳ 明朝" w:hAnsi="Cambria Math"/>
                <w:lang w:val="en-GB" w:eastAsia="ja-JP"/>
              </w:rPr>
              <m:t>Set</m:t>
            </m:r>
            <m:r>
              <m:rPr>
                <m:sty m:val="p"/>
              </m:rPr>
              <w:rPr>
                <w:rFonts w:ascii="Cambria Math" w:eastAsia="ＭＳ 明朝" w:hAnsi="Cambria Math"/>
                <w:lang w:val="en-GB" w:eastAsia="ja-JP"/>
              </w:rPr>
              <m:t xml:space="preserve"> </m:t>
            </m:r>
            <m:r>
              <w:rPr>
                <w:rFonts w:ascii="Cambria Math" w:eastAsia="ＭＳ 明朝" w:hAnsi="Cambria Math"/>
                <w:lang w:val="en-GB" w:eastAsia="ja-JP"/>
              </w:rPr>
              <m:t>B</m:t>
            </m:r>
          </m:sub>
        </m:sSub>
      </m:oMath>
      <w:r w:rsidR="008F412B" w:rsidRPr="00135EEF">
        <w:rPr>
          <w:rFonts w:eastAsia="ＭＳ 明朝"/>
          <w:lang w:val="en-GB" w:eastAsia="ja-JP"/>
        </w:rPr>
        <w:t xml:space="preserve">. </w:t>
      </w:r>
      <w:r w:rsidR="00106D7E">
        <w:rPr>
          <w:rFonts w:eastAsia="ＭＳ 明朝" w:hint="eastAsia"/>
          <w:lang w:val="en-GB" w:eastAsia="ja-JP"/>
        </w:rPr>
        <w:t xml:space="preserve">Assuming </w:t>
      </w:r>
      <w:r w:rsidR="00FF386F">
        <w:rPr>
          <w:rFonts w:eastAsia="ＭＳ 明朝"/>
          <w:lang w:val="en-GB" w:eastAsia="ja-JP"/>
        </w:rPr>
        <w:t xml:space="preserve">that </w:t>
      </w:r>
      <w:r w:rsidR="009D701A">
        <w:rPr>
          <w:rFonts w:eastAsia="ＭＳ 明朝" w:hint="eastAsia"/>
          <w:lang w:val="en-GB" w:eastAsia="ja-JP"/>
        </w:rPr>
        <w:t xml:space="preserve">the threshold of </w:t>
      </w:r>
      <m:oMath>
        <m:sSub>
          <m:sSubPr>
            <m:ctrlPr>
              <w:rPr>
                <w:rFonts w:ascii="Cambria Math" w:eastAsia="ＭＳ 明朝" w:hAnsi="Cambria Math"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ＭＳ 明朝" w:hAnsi="Cambria Math"/>
                <w:lang w:val="en-GB" w:eastAsia="ja-JP"/>
              </w:rPr>
              <m:t>Γ</m:t>
            </m:r>
          </m:e>
          <m:sub>
            <m:r>
              <w:rPr>
                <w:rFonts w:ascii="Cambria Math" w:eastAsia="ＭＳ 明朝" w:hAnsi="Cambria Math"/>
                <w:lang w:val="en-GB" w:eastAsia="ja-JP"/>
              </w:rPr>
              <m:t>Set</m:t>
            </m:r>
            <m:r>
              <m:rPr>
                <m:sty m:val="p"/>
              </m:rPr>
              <w:rPr>
                <w:rFonts w:ascii="Cambria Math" w:eastAsia="ＭＳ 明朝" w:hAnsi="Cambria Math"/>
                <w:lang w:val="en-GB" w:eastAsia="ja-JP"/>
              </w:rPr>
              <m:t xml:space="preserve"> </m:t>
            </m:r>
            <m:r>
              <w:rPr>
                <w:rFonts w:ascii="Cambria Math" w:eastAsia="ＭＳ 明朝" w:hAnsi="Cambria Math"/>
                <w:lang w:val="en-GB" w:eastAsia="ja-JP"/>
              </w:rPr>
              <m:t>B</m:t>
            </m:r>
          </m:sub>
        </m:sSub>
      </m:oMath>
      <w:r w:rsidR="00106D7E">
        <w:rPr>
          <w:rFonts w:eastAsia="ＭＳ 明朝" w:hint="eastAsia"/>
          <w:lang w:val="en-GB" w:eastAsia="ja-JP"/>
        </w:rPr>
        <w:t xml:space="preserve"> is configured as </w:t>
      </w:r>
      <w:r w:rsidR="008F412B">
        <w:rPr>
          <w:rFonts w:eastAsia="ＭＳ 明朝"/>
          <w:lang w:val="en-GB" w:eastAsia="ja-JP"/>
        </w:rPr>
        <w:t>5</w:t>
      </w:r>
      <w:r w:rsidR="00106D7E">
        <w:rPr>
          <w:rFonts w:eastAsia="ＭＳ 明朝" w:hint="eastAsia"/>
          <w:lang w:val="en-GB" w:eastAsia="ja-JP"/>
        </w:rPr>
        <w:t xml:space="preserve">, </w:t>
      </w:r>
      <w:r w:rsidR="00106D7E">
        <w:rPr>
          <w:rFonts w:eastAsia="ＭＳ 明朝"/>
          <w:lang w:val="en-GB" w:eastAsia="ja-JP"/>
        </w:rPr>
        <w:t xml:space="preserve">then </w:t>
      </w:r>
      <w:r w:rsidR="008F412B">
        <w:rPr>
          <w:rFonts w:eastAsia="ＭＳ 明朝"/>
          <w:lang w:val="en-GB" w:eastAsia="ja-JP"/>
        </w:rPr>
        <w:t xml:space="preserve">only </w:t>
      </w:r>
      <w:r w:rsidR="00106D7E">
        <w:rPr>
          <w:rFonts w:eastAsia="ＭＳ 明朝"/>
          <w:lang w:val="en-GB" w:eastAsia="ja-JP"/>
        </w:rPr>
        <w:t xml:space="preserve">the blue resources in sub-window </w:t>
      </w:r>
      <w:r w:rsidR="008F412B">
        <w:rPr>
          <w:rFonts w:eastAsia="ＭＳ 明朝"/>
          <w:lang w:val="en-GB" w:eastAsia="ja-JP"/>
        </w:rPr>
        <w:t>1</w:t>
      </w:r>
      <w:r w:rsidR="00106D7E">
        <w:rPr>
          <w:rFonts w:eastAsia="ＭＳ 明朝"/>
          <w:lang w:val="en-GB" w:eastAsia="ja-JP"/>
        </w:rPr>
        <w:t xml:space="preserve"> </w:t>
      </w:r>
      <w:r w:rsidR="008F412B">
        <w:rPr>
          <w:rFonts w:eastAsia="ＭＳ 明朝"/>
          <w:lang w:val="en-GB" w:eastAsia="ja-JP"/>
        </w:rPr>
        <w:t>will be included in the</w:t>
      </w:r>
      <w:r w:rsidR="00106D7E">
        <w:rPr>
          <w:rFonts w:eastAsia="ＭＳ 明朝"/>
          <w:lang w:val="en-GB" w:eastAsia="ja-JP"/>
        </w:rPr>
        <w:t xml:space="preserve"> set </w:t>
      </w:r>
      <w:r w:rsidR="00135EEF" w:rsidRPr="009D0929">
        <w:rPr>
          <w:rFonts w:eastAsia="ＭＳ 明朝"/>
          <w:i/>
          <w:lang w:val="en-GB" w:eastAsia="ja-JP"/>
        </w:rPr>
        <w:t>S</w:t>
      </w:r>
      <w:r w:rsidR="00135EEF">
        <w:rPr>
          <w:rFonts w:eastAsia="ＭＳ 明朝"/>
          <w:i/>
          <w:vertAlign w:val="subscript"/>
          <w:lang w:val="en-GB" w:eastAsia="ja-JP"/>
        </w:rPr>
        <w:t>B</w:t>
      </w:r>
      <w:r w:rsidR="00106D7E" w:rsidRPr="00135EEF">
        <w:rPr>
          <w:rFonts w:eastAsia="ＭＳ 明朝"/>
          <w:lang w:val="en-GB" w:eastAsia="ja-JP"/>
        </w:rPr>
        <w:t xml:space="preserve">. In this way, </w:t>
      </w:r>
      <w:r w:rsidR="006164A5" w:rsidRPr="00135EEF">
        <w:rPr>
          <w:rFonts w:eastAsia="ＭＳ 明朝"/>
          <w:lang w:val="en-GB" w:eastAsia="ja-JP"/>
        </w:rPr>
        <w:t>the candidate resource in a sub-window with less reserved resources will be selected</w:t>
      </w:r>
      <w:r w:rsidR="008F412B" w:rsidRPr="00135EEF">
        <w:rPr>
          <w:rFonts w:eastAsia="ＭＳ 明朝"/>
          <w:lang w:val="en-GB" w:eastAsia="ja-JP"/>
        </w:rPr>
        <w:t xml:space="preserve"> with higher priority</w:t>
      </w:r>
      <w:r w:rsidR="00215CCC" w:rsidRPr="00135EEF">
        <w:rPr>
          <w:rFonts w:eastAsia="ＭＳ 明朝"/>
          <w:lang w:val="en-GB" w:eastAsia="ja-JP"/>
        </w:rPr>
        <w:t>.</w:t>
      </w:r>
    </w:p>
    <w:p w:rsidR="002352D3" w:rsidRDefault="008F412B" w:rsidP="00C5369D">
      <w:pPr>
        <w:jc w:val="center"/>
        <w:rPr>
          <w:rFonts w:eastAsia="ＭＳ 明朝"/>
          <w:lang w:val="en-GB" w:eastAsia="ja-JP"/>
        </w:rPr>
      </w:pPr>
      <w:r>
        <w:rPr>
          <w:rFonts w:eastAsia="ＭＳ 明朝"/>
          <w:noProof/>
          <w:lang w:eastAsia="ja-JP"/>
        </w:rPr>
        <w:drawing>
          <wp:inline distT="0" distB="0" distL="0" distR="0">
            <wp:extent cx="4702629" cy="2173395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図5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5194" cy="2179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84A" w:rsidRDefault="0092584A" w:rsidP="00507F09">
      <w:pPr>
        <w:jc w:val="center"/>
        <w:rPr>
          <w:rFonts w:eastAsia="ＭＳ 明朝"/>
          <w:lang w:val="en-GB" w:eastAsia="ja-JP"/>
        </w:rPr>
      </w:pPr>
      <w:r w:rsidRPr="00887D6C">
        <w:rPr>
          <w:rFonts w:eastAsia="ＭＳ 明朝"/>
          <w:b/>
          <w:lang w:eastAsia="ja-JP"/>
        </w:rPr>
        <w:t xml:space="preserve">Figure </w:t>
      </w:r>
      <w:r w:rsidR="00790D1E">
        <w:rPr>
          <w:rFonts w:eastAsia="ＭＳ 明朝"/>
          <w:b/>
          <w:lang w:eastAsia="ja-JP"/>
        </w:rPr>
        <w:t>5</w:t>
      </w:r>
      <w:r w:rsidRPr="00887D6C">
        <w:rPr>
          <w:rFonts w:eastAsia="ＭＳ 明朝"/>
          <w:b/>
          <w:lang w:eastAsia="ja-JP"/>
        </w:rPr>
        <w:t xml:space="preserve">. </w:t>
      </w:r>
      <w:r w:rsidR="00EA2ED2">
        <w:rPr>
          <w:rFonts w:eastAsia="ＭＳ 明朝"/>
          <w:b/>
          <w:lang w:eastAsia="ja-JP"/>
        </w:rPr>
        <w:t>The selection window is divided into two sub-windows</w:t>
      </w:r>
    </w:p>
    <w:p w:rsidR="0034382A" w:rsidRPr="001C286B" w:rsidRDefault="0034382A" w:rsidP="00986FC3">
      <w:pPr>
        <w:rPr>
          <w:rFonts w:eastAsia="ＭＳ 明朝"/>
          <w:lang w:val="en-GB" w:eastAsia="ja-JP"/>
        </w:rPr>
      </w:pPr>
    </w:p>
    <w:p w:rsidR="00954578" w:rsidRPr="008F2A2A" w:rsidRDefault="00CA32AD" w:rsidP="008F2A2A">
      <w:pPr>
        <w:overflowPunct w:val="0"/>
        <w:adjustRightInd/>
        <w:snapToGrid/>
        <w:spacing w:after="180"/>
        <w:rPr>
          <w:rFonts w:eastAsia="ＭＳ 明朝"/>
          <w:b/>
          <w:lang w:eastAsia="ja-JP"/>
        </w:rPr>
      </w:pPr>
      <w:r>
        <w:rPr>
          <w:rFonts w:eastAsia="ＭＳ 明朝"/>
          <w:b/>
          <w:lang w:eastAsia="ja-JP"/>
        </w:rPr>
        <w:t xml:space="preserve">Proposal </w:t>
      </w:r>
      <w:r w:rsidR="008F2A2A">
        <w:rPr>
          <w:rFonts w:eastAsia="ＭＳ 明朝"/>
          <w:b/>
          <w:lang w:eastAsia="ja-JP"/>
        </w:rPr>
        <w:t>5</w:t>
      </w:r>
      <w:r>
        <w:rPr>
          <w:rFonts w:eastAsia="ＭＳ 明朝"/>
          <w:b/>
          <w:lang w:eastAsia="ja-JP"/>
        </w:rPr>
        <w:t xml:space="preserve">: </w:t>
      </w:r>
      <w:r w:rsidR="00954578" w:rsidRPr="008F2A2A">
        <w:rPr>
          <w:rFonts w:eastAsia="ＭＳ 明朝"/>
          <w:b/>
          <w:lang w:eastAsia="ja-JP"/>
        </w:rPr>
        <w:t>The method to reduce collision probability of low latency packets needs to be studied considering the uneven distribution of reserved resources.</w:t>
      </w:r>
    </w:p>
    <w:p w:rsidR="002352D3" w:rsidRPr="001C286B" w:rsidRDefault="002352D3" w:rsidP="002352D3">
      <w:pPr>
        <w:rPr>
          <w:rFonts w:eastAsia="ＭＳ 明朝"/>
          <w:lang w:eastAsia="ja-JP"/>
        </w:rPr>
      </w:pPr>
    </w:p>
    <w:p w:rsidR="00157FC3" w:rsidRPr="00BC1E09" w:rsidRDefault="00747F48" w:rsidP="00CF195E">
      <w:pPr>
        <w:pStyle w:val="1"/>
      </w:pPr>
      <w:r w:rsidRPr="00BC1E09">
        <w:t>Conclusion</w:t>
      </w:r>
      <w:r w:rsidR="006B1FD5" w:rsidRPr="00BC1E09">
        <w:t>s</w:t>
      </w:r>
    </w:p>
    <w:p w:rsidR="006B1FD5" w:rsidRPr="001401EB" w:rsidRDefault="00466FB0" w:rsidP="00466FB0">
      <w:pPr>
        <w:ind w:firstLineChars="200" w:firstLine="440"/>
        <w:rPr>
          <w:kern w:val="2"/>
          <w:lang w:val="en-GB" w:eastAsia="zh-CN"/>
        </w:rPr>
      </w:pPr>
      <w:r w:rsidRPr="001401EB">
        <w:rPr>
          <w:kern w:val="2"/>
          <w:lang w:eastAsia="zh-CN"/>
        </w:rPr>
        <w:t>In this contribution,</w:t>
      </w:r>
      <w:r w:rsidR="006B79AB" w:rsidRPr="001401EB">
        <w:rPr>
          <w:kern w:val="2"/>
          <w:lang w:eastAsia="zh-CN"/>
        </w:rPr>
        <w:t xml:space="preserve"> </w:t>
      </w:r>
      <w:r w:rsidR="00AE7B20">
        <w:t xml:space="preserve">we provided </w:t>
      </w:r>
      <w:r w:rsidR="008F2A2A">
        <w:t>some</w:t>
      </w:r>
      <w:r w:rsidR="00AE7B20">
        <w:t xml:space="preserve"> analysis on sensing and resource allocation aspects for NR-V2X mode 2(a) in the mixture scenario.</w:t>
      </w:r>
      <w:r w:rsidR="00E77088">
        <w:rPr>
          <w:kern w:val="2"/>
          <w:lang w:eastAsia="zh-CN"/>
        </w:rPr>
        <w:t xml:space="preserve"> </w:t>
      </w:r>
      <w:r w:rsidR="00F010A1" w:rsidRPr="001401EB">
        <w:rPr>
          <w:kern w:val="2"/>
          <w:lang w:val="en-GB" w:eastAsia="zh-CN"/>
        </w:rPr>
        <w:t xml:space="preserve">The following </w:t>
      </w:r>
      <w:r w:rsidR="00937367" w:rsidRPr="001401EB">
        <w:rPr>
          <w:kern w:val="2"/>
          <w:lang w:val="en-GB" w:eastAsia="zh-CN"/>
        </w:rPr>
        <w:t xml:space="preserve">observations </w:t>
      </w:r>
      <w:r w:rsidR="001608B9" w:rsidRPr="001401EB">
        <w:rPr>
          <w:kern w:val="2"/>
          <w:lang w:val="en-GB" w:eastAsia="zh-CN"/>
        </w:rPr>
        <w:t xml:space="preserve">and proposals </w:t>
      </w:r>
      <w:r w:rsidR="00ED4C30">
        <w:rPr>
          <w:kern w:val="2"/>
          <w:lang w:val="en-GB" w:eastAsia="zh-CN"/>
        </w:rPr>
        <w:t>were</w:t>
      </w:r>
      <w:r w:rsidR="00ED4C30" w:rsidRPr="001401EB">
        <w:rPr>
          <w:kern w:val="2"/>
          <w:lang w:val="en-GB" w:eastAsia="zh-CN"/>
        </w:rPr>
        <w:t xml:space="preserve"> </w:t>
      </w:r>
      <w:r w:rsidR="00F010A1" w:rsidRPr="001401EB">
        <w:rPr>
          <w:kern w:val="2"/>
          <w:lang w:val="en-GB" w:eastAsia="zh-CN"/>
        </w:rPr>
        <w:t>made:</w:t>
      </w:r>
    </w:p>
    <w:p w:rsidR="00AE7B20" w:rsidRDefault="00AE7B20" w:rsidP="00954578">
      <w:pPr>
        <w:jc w:val="left"/>
        <w:rPr>
          <w:rFonts w:eastAsia="ＭＳ 明朝"/>
          <w:kern w:val="2"/>
          <w:lang w:val="en-GB" w:eastAsia="ja-JP"/>
        </w:rPr>
      </w:pPr>
      <w:r w:rsidRPr="00507F09">
        <w:rPr>
          <w:b/>
          <w:kern w:val="2"/>
          <w:lang w:eastAsia="zh-CN"/>
        </w:rPr>
        <w:lastRenderedPageBreak/>
        <w:t>Observation 1.</w:t>
      </w:r>
      <w:r>
        <w:rPr>
          <w:b/>
          <w:kern w:val="2"/>
          <w:lang w:eastAsia="zh-CN"/>
        </w:rPr>
        <w:t xml:space="preserve"> The design principle of</w:t>
      </w:r>
      <w:r w:rsidRPr="00507F0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LTE</w:t>
      </w:r>
      <w:r w:rsidR="00980DF4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 xml:space="preserve">V2X mode 4 mainly considers </w:t>
      </w:r>
      <w:r w:rsidR="00ED4C30">
        <w:rPr>
          <w:b/>
          <w:kern w:val="2"/>
          <w:lang w:eastAsia="zh-CN"/>
        </w:rPr>
        <w:t xml:space="preserve">the </w:t>
      </w:r>
      <w:r>
        <w:rPr>
          <w:b/>
          <w:kern w:val="2"/>
          <w:lang w:eastAsia="zh-CN"/>
        </w:rPr>
        <w:t>periodic traffic</w:t>
      </w:r>
      <w:r w:rsidRPr="00507F09">
        <w:rPr>
          <w:b/>
          <w:kern w:val="2"/>
          <w:lang w:eastAsia="zh-CN"/>
        </w:rPr>
        <w:t>.</w:t>
      </w:r>
      <w:r>
        <w:rPr>
          <w:b/>
          <w:kern w:val="2"/>
          <w:lang w:eastAsia="zh-CN"/>
        </w:rPr>
        <w:t xml:space="preserve"> </w:t>
      </w:r>
    </w:p>
    <w:p w:rsidR="00AE7B20" w:rsidRDefault="00AE7B20" w:rsidP="00954578">
      <w:pPr>
        <w:overflowPunct w:val="0"/>
        <w:adjustRightInd/>
        <w:snapToGrid/>
        <w:spacing w:after="180"/>
        <w:jc w:val="left"/>
        <w:rPr>
          <w:b/>
          <w:kern w:val="2"/>
          <w:lang w:eastAsia="zh-CN"/>
        </w:rPr>
      </w:pPr>
      <w:r w:rsidRPr="00507F09">
        <w:rPr>
          <w:b/>
          <w:kern w:val="2"/>
          <w:lang w:eastAsia="zh-CN"/>
        </w:rPr>
        <w:t>O</w:t>
      </w:r>
      <w:r>
        <w:rPr>
          <w:b/>
          <w:kern w:val="2"/>
          <w:lang w:eastAsia="zh-CN"/>
        </w:rPr>
        <w:t>bservation 2</w:t>
      </w:r>
      <w:r w:rsidRPr="00507F09">
        <w:rPr>
          <w:b/>
          <w:kern w:val="2"/>
          <w:lang w:eastAsia="zh-CN"/>
        </w:rPr>
        <w:t xml:space="preserve">. Both periodic traffic and </w:t>
      </w:r>
      <w:r>
        <w:rPr>
          <w:b/>
          <w:kern w:val="2"/>
          <w:lang w:eastAsia="zh-CN"/>
        </w:rPr>
        <w:t>aperiodic</w:t>
      </w:r>
      <w:r w:rsidRPr="00507F09">
        <w:rPr>
          <w:b/>
          <w:kern w:val="2"/>
          <w:lang w:eastAsia="zh-CN"/>
        </w:rPr>
        <w:t xml:space="preserve"> traffic need to be supported in NR-V2X.</w:t>
      </w:r>
    </w:p>
    <w:p w:rsidR="003A5C54" w:rsidRDefault="003A5C54" w:rsidP="003A5C54">
      <w:pPr>
        <w:overflowPunct w:val="0"/>
        <w:adjustRightInd/>
        <w:snapToGrid/>
        <w:spacing w:after="18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Proposal 1. </w:t>
      </w:r>
    </w:p>
    <w:p w:rsidR="003A5C54" w:rsidRDefault="003A5C54" w:rsidP="003A5C54">
      <w:pPr>
        <w:pStyle w:val="af3"/>
        <w:numPr>
          <w:ilvl w:val="0"/>
          <w:numId w:val="31"/>
        </w:numPr>
        <w:overflowPunct w:val="0"/>
        <w:snapToGrid/>
        <w:spacing w:after="180"/>
        <w:rPr>
          <w:b/>
          <w:kern w:val="2"/>
        </w:rPr>
      </w:pPr>
      <w:r w:rsidRPr="00241C7A">
        <w:rPr>
          <w:b/>
          <w:kern w:val="2"/>
        </w:rPr>
        <w:t xml:space="preserve">For periodic traffic, the reservation and </w:t>
      </w:r>
      <w:r>
        <w:rPr>
          <w:b/>
          <w:kern w:val="2"/>
        </w:rPr>
        <w:t xml:space="preserve">long-term </w:t>
      </w:r>
      <w:r w:rsidRPr="00241C7A">
        <w:rPr>
          <w:b/>
          <w:kern w:val="2"/>
        </w:rPr>
        <w:t>sensing based scheme of LTE</w:t>
      </w:r>
      <w:r>
        <w:rPr>
          <w:b/>
          <w:kern w:val="2"/>
        </w:rPr>
        <w:t>-</w:t>
      </w:r>
      <w:r w:rsidRPr="00241C7A">
        <w:rPr>
          <w:b/>
          <w:kern w:val="2"/>
        </w:rPr>
        <w:t>V2X can be reused.</w:t>
      </w:r>
    </w:p>
    <w:p w:rsidR="003A5C54" w:rsidRPr="00241C7A" w:rsidRDefault="003A5C54" w:rsidP="003A5C54">
      <w:pPr>
        <w:pStyle w:val="af3"/>
        <w:numPr>
          <w:ilvl w:val="0"/>
          <w:numId w:val="31"/>
        </w:numPr>
        <w:overflowPunct w:val="0"/>
        <w:snapToGrid/>
        <w:spacing w:after="180"/>
        <w:rPr>
          <w:b/>
          <w:kern w:val="2"/>
        </w:rPr>
      </w:pPr>
      <w:r>
        <w:rPr>
          <w:rFonts w:eastAsia="ＭＳ 明朝" w:hint="eastAsia"/>
          <w:b/>
          <w:kern w:val="2"/>
          <w:lang w:eastAsia="ja-JP"/>
        </w:rPr>
        <w:t xml:space="preserve">For aperiodic traffic, </w:t>
      </w:r>
      <w:r>
        <w:rPr>
          <w:rFonts w:eastAsia="ＭＳ 明朝"/>
          <w:b/>
          <w:kern w:val="2"/>
          <w:lang w:eastAsia="ja-JP"/>
        </w:rPr>
        <w:t xml:space="preserve">the short-term sensing based resource selection scheme can be considered. </w:t>
      </w:r>
    </w:p>
    <w:p w:rsidR="003A5C54" w:rsidRDefault="003A5C54" w:rsidP="003A5C54">
      <w:pPr>
        <w:overflowPunct w:val="0"/>
        <w:adjustRightInd/>
        <w:snapToGrid/>
        <w:spacing w:after="180"/>
        <w:jc w:val="left"/>
        <w:rPr>
          <w:b/>
          <w:kern w:val="2"/>
          <w:lang w:eastAsia="zh-CN"/>
        </w:rPr>
      </w:pPr>
      <w:r>
        <w:rPr>
          <w:b/>
          <w:lang w:eastAsia="zh-CN"/>
        </w:rPr>
        <w:t>Proposal</w:t>
      </w:r>
      <w:r w:rsidRPr="00BC1E09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2.</w:t>
      </w:r>
      <w:r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The design of NR-V2X mode 2(a) should consider the mixture scenario where diverse traffics with different performance requirements are multiplexed in the same resource pool.</w:t>
      </w:r>
    </w:p>
    <w:p w:rsidR="003A5C54" w:rsidRPr="00913294" w:rsidRDefault="003A5C54" w:rsidP="003A5C54">
      <w:pPr>
        <w:jc w:val="left"/>
        <w:rPr>
          <w:rFonts w:eastAsia="ＭＳ 明朝"/>
          <w:b/>
          <w:kern w:val="2"/>
          <w:lang w:eastAsia="ja-JP"/>
        </w:rPr>
      </w:pPr>
      <w:r>
        <w:rPr>
          <w:rFonts w:eastAsia="ＭＳ 明朝" w:hint="eastAsia"/>
          <w:b/>
          <w:kern w:val="2"/>
          <w:lang w:eastAsia="ja-JP"/>
        </w:rPr>
        <w:t xml:space="preserve">Proposal </w:t>
      </w:r>
      <w:r>
        <w:rPr>
          <w:rFonts w:eastAsia="ＭＳ 明朝"/>
          <w:b/>
          <w:kern w:val="2"/>
          <w:lang w:eastAsia="ja-JP"/>
        </w:rPr>
        <w:t>3. A combination of long-term and short-term sensing based resource selection procedure can be considered for NR-V2X mode 2(a).</w:t>
      </w:r>
    </w:p>
    <w:p w:rsidR="00954578" w:rsidRDefault="00954578" w:rsidP="00954578">
      <w:pPr>
        <w:jc w:val="left"/>
        <w:rPr>
          <w:b/>
          <w:kern w:val="2"/>
          <w:lang w:eastAsia="zh-CN"/>
        </w:rPr>
      </w:pPr>
      <w:r w:rsidRPr="00507F09">
        <w:rPr>
          <w:b/>
          <w:kern w:val="2"/>
          <w:lang w:eastAsia="zh-CN"/>
        </w:rPr>
        <w:t>O</w:t>
      </w:r>
      <w:r>
        <w:rPr>
          <w:b/>
          <w:kern w:val="2"/>
          <w:lang w:eastAsia="zh-CN"/>
        </w:rPr>
        <w:t>bservation 3</w:t>
      </w:r>
      <w:r w:rsidRPr="00507F09">
        <w:rPr>
          <w:b/>
          <w:kern w:val="2"/>
          <w:lang w:eastAsia="zh-CN"/>
        </w:rPr>
        <w:t xml:space="preserve">. </w:t>
      </w:r>
      <w:r>
        <w:rPr>
          <w:b/>
          <w:kern w:val="2"/>
          <w:lang w:eastAsia="zh-CN"/>
        </w:rPr>
        <w:t xml:space="preserve">In the mixture scenario, </w:t>
      </w:r>
    </w:p>
    <w:p w:rsidR="00954578" w:rsidRPr="002F30E1" w:rsidRDefault="00C42B51" w:rsidP="00954578">
      <w:pPr>
        <w:pStyle w:val="af3"/>
        <w:numPr>
          <w:ilvl w:val="0"/>
          <w:numId w:val="34"/>
        </w:numPr>
        <w:spacing w:after="120"/>
        <w:rPr>
          <w:b/>
          <w:kern w:val="2"/>
        </w:rPr>
      </w:pPr>
      <w:r>
        <w:rPr>
          <w:b/>
          <w:kern w:val="2"/>
        </w:rPr>
        <w:t>I</w:t>
      </w:r>
      <w:r w:rsidR="00954578" w:rsidRPr="002F30E1">
        <w:rPr>
          <w:b/>
          <w:kern w:val="2"/>
        </w:rPr>
        <w:t xml:space="preserve">t is unreliable to include the energy measurement results of aperiodic packets in </w:t>
      </w:r>
      <w:r w:rsidR="00954578">
        <w:rPr>
          <w:b/>
          <w:kern w:val="2"/>
        </w:rPr>
        <w:t xml:space="preserve">the </w:t>
      </w:r>
      <w:r w:rsidR="00954578" w:rsidRPr="002F30E1">
        <w:rPr>
          <w:b/>
          <w:kern w:val="2"/>
        </w:rPr>
        <w:t>long-term sensing procedure</w:t>
      </w:r>
      <w:r w:rsidR="00954578">
        <w:rPr>
          <w:b/>
          <w:kern w:val="2"/>
        </w:rPr>
        <w:t>;</w:t>
      </w:r>
    </w:p>
    <w:p w:rsidR="00954578" w:rsidRPr="002F30E1" w:rsidRDefault="00C42B51" w:rsidP="00954578">
      <w:pPr>
        <w:pStyle w:val="af3"/>
        <w:numPr>
          <w:ilvl w:val="0"/>
          <w:numId w:val="34"/>
        </w:numPr>
        <w:spacing w:after="120"/>
        <w:rPr>
          <w:lang w:val="en-GB"/>
        </w:rPr>
      </w:pPr>
      <w:r>
        <w:rPr>
          <w:b/>
          <w:kern w:val="2"/>
        </w:rPr>
        <w:t>T</w:t>
      </w:r>
      <w:r w:rsidR="00954578" w:rsidRPr="002F30E1">
        <w:rPr>
          <w:b/>
          <w:kern w:val="2"/>
        </w:rPr>
        <w:t>he collision probability for low latency V2X traffic may increase</w:t>
      </w:r>
      <w:r w:rsidR="00954578">
        <w:rPr>
          <w:b/>
          <w:kern w:val="2"/>
        </w:rPr>
        <w:t xml:space="preserve"> due to uneven distribution of reserved resources.</w:t>
      </w:r>
    </w:p>
    <w:p w:rsidR="008F2A2A" w:rsidRDefault="008F2A2A" w:rsidP="008F2A2A">
      <w:pPr>
        <w:jc w:val="left"/>
        <w:rPr>
          <w:rFonts w:eastAsia="ＭＳ 明朝"/>
          <w:b/>
          <w:kern w:val="2"/>
          <w:lang w:eastAsia="ja-JP"/>
        </w:rPr>
      </w:pPr>
      <w:r w:rsidRPr="008F2A2A">
        <w:rPr>
          <w:rFonts w:eastAsia="ＭＳ 明朝"/>
          <w:b/>
          <w:kern w:val="2"/>
          <w:lang w:eastAsia="ja-JP"/>
        </w:rPr>
        <w:t>Proposal 4: For the long-term sensing procedure, sidelink measurements of aperiodic packets should be excluded.</w:t>
      </w:r>
    </w:p>
    <w:p w:rsidR="008F2A2A" w:rsidRPr="008F2A2A" w:rsidRDefault="008F2A2A" w:rsidP="008F2A2A">
      <w:pPr>
        <w:overflowPunct w:val="0"/>
        <w:adjustRightInd/>
        <w:snapToGrid/>
        <w:spacing w:after="180"/>
        <w:rPr>
          <w:rFonts w:eastAsia="ＭＳ 明朝"/>
          <w:b/>
          <w:lang w:eastAsia="ja-JP"/>
        </w:rPr>
      </w:pPr>
      <w:r>
        <w:rPr>
          <w:rFonts w:eastAsia="ＭＳ 明朝"/>
          <w:b/>
          <w:lang w:eastAsia="ja-JP"/>
        </w:rPr>
        <w:t xml:space="preserve">Proposal 5: </w:t>
      </w:r>
      <w:r w:rsidRPr="008F2A2A">
        <w:rPr>
          <w:rFonts w:eastAsia="ＭＳ 明朝"/>
          <w:b/>
          <w:lang w:eastAsia="ja-JP"/>
        </w:rPr>
        <w:t>The method to reduce collision probability of low latency packets needs to be studied considering the uneven distribution of reserved resources.</w:t>
      </w:r>
    </w:p>
    <w:p w:rsidR="00856A7E" w:rsidRPr="008F2A2A" w:rsidRDefault="00856A7E" w:rsidP="00945281">
      <w:pPr>
        <w:overflowPunct w:val="0"/>
        <w:adjustRightInd/>
        <w:snapToGrid/>
        <w:spacing w:after="180"/>
        <w:rPr>
          <w:b/>
          <w:lang w:eastAsia="zh-CN"/>
        </w:rPr>
      </w:pPr>
    </w:p>
    <w:p w:rsidR="001D780E" w:rsidRPr="00BC1E09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BC1E09">
        <w:t>References</w:t>
      </w:r>
    </w:p>
    <w:p w:rsidR="00136A23" w:rsidRPr="00BC1E09" w:rsidRDefault="00E259D2" w:rsidP="00CF195E">
      <w:pPr>
        <w:pStyle w:val="References"/>
      </w:pPr>
      <w:bookmarkStart w:id="7" w:name="_Ref167612875"/>
      <w:bookmarkStart w:id="8" w:name="_Ref167612671"/>
      <w:bookmarkEnd w:id="4"/>
      <w:bookmarkEnd w:id="5"/>
      <w:bookmarkEnd w:id="6"/>
      <w:r>
        <w:t xml:space="preserve">RP-181480, “New SID: Study on NR-V2X”, </w:t>
      </w:r>
      <w:r w:rsidR="00C04E2D" w:rsidRPr="00BC1E09">
        <w:t>Huawei, CATT, LG Electronics, HiSilicon, China Unicom</w:t>
      </w:r>
      <w:r w:rsidR="00FE6FB9" w:rsidRPr="00BC1E09">
        <w:t xml:space="preserve">, </w:t>
      </w:r>
      <w:bookmarkEnd w:id="7"/>
      <w:r>
        <w:t>La Jolla</w:t>
      </w:r>
      <w:r w:rsidR="00C04E2D" w:rsidRPr="00BC1E09">
        <w:t>,</w:t>
      </w:r>
      <w:r>
        <w:t xml:space="preserve"> USA, June 11</w:t>
      </w:r>
      <w:r w:rsidRPr="00E259D2">
        <w:rPr>
          <w:vertAlign w:val="superscript"/>
        </w:rPr>
        <w:t>th</w:t>
      </w:r>
      <w:r>
        <w:t xml:space="preserve"> – 14</w:t>
      </w:r>
      <w:r w:rsidRPr="00E259D2">
        <w:rPr>
          <w:vertAlign w:val="superscript"/>
        </w:rPr>
        <w:t>th</w:t>
      </w:r>
      <w:r>
        <w:t>, 2018</w:t>
      </w:r>
      <w:r w:rsidR="00C04E2D" w:rsidRPr="00BC1E09">
        <w:rPr>
          <w:rFonts w:hint="eastAsia"/>
          <w:lang w:eastAsia="zh-CN"/>
        </w:rPr>
        <w:t>.</w:t>
      </w:r>
      <w:bookmarkEnd w:id="8"/>
    </w:p>
    <w:bookmarkEnd w:id="2"/>
    <w:p w:rsidR="009B7896" w:rsidRPr="00BC1E09" w:rsidRDefault="00C4727B" w:rsidP="009B7896">
      <w:pPr>
        <w:pStyle w:val="References"/>
      </w:pPr>
      <w:r>
        <w:rPr>
          <w:lang w:eastAsia="zh-CN"/>
        </w:rPr>
        <w:t xml:space="preserve">3GPP </w:t>
      </w:r>
      <w:r w:rsidR="009B7896" w:rsidRPr="00BC1E09">
        <w:rPr>
          <w:rFonts w:hint="eastAsia"/>
          <w:lang w:eastAsia="zh-CN"/>
        </w:rPr>
        <w:t>TS 22.18</w:t>
      </w:r>
      <w:r w:rsidR="009B7896">
        <w:rPr>
          <w:rFonts w:hint="eastAsia"/>
          <w:lang w:eastAsia="zh-CN"/>
        </w:rPr>
        <w:t>6</w:t>
      </w:r>
      <w:r w:rsidR="009B7896" w:rsidRPr="00BC1E09">
        <w:rPr>
          <w:rFonts w:hint="eastAsia"/>
          <w:lang w:eastAsia="zh-CN"/>
        </w:rPr>
        <w:t xml:space="preserve">, </w:t>
      </w:r>
      <w:r w:rsidR="009B7896" w:rsidRPr="00BC1E09">
        <w:rPr>
          <w:lang w:eastAsia="zh-CN"/>
        </w:rPr>
        <w:t>“</w:t>
      </w:r>
      <w:r w:rsidR="009B7896" w:rsidRPr="00B3465D">
        <w:t>Enhancement of</w:t>
      </w:r>
      <w:r w:rsidR="009B7896">
        <w:t xml:space="preserve"> 3GPP support for V2X scenarios</w:t>
      </w:r>
      <w:r w:rsidR="009B7896" w:rsidRPr="00BC1E09">
        <w:t>;</w:t>
      </w:r>
      <w:r w:rsidR="009B7896" w:rsidRPr="00BC1E09">
        <w:rPr>
          <w:rFonts w:hint="eastAsia"/>
          <w:lang w:eastAsia="zh-CN"/>
        </w:rPr>
        <w:t xml:space="preserve"> Stage 1</w:t>
      </w:r>
      <w:r w:rsidR="009B7896" w:rsidRPr="00BC1E09">
        <w:rPr>
          <w:lang w:eastAsia="zh-CN"/>
        </w:rPr>
        <w:t>”</w:t>
      </w:r>
      <w:r w:rsidR="009B7896" w:rsidRPr="00BC1E09">
        <w:rPr>
          <w:rFonts w:hint="eastAsia"/>
          <w:lang w:eastAsia="zh-CN"/>
        </w:rPr>
        <w:t xml:space="preserve">, </w:t>
      </w:r>
      <w:r w:rsidR="009B7896" w:rsidRPr="00BC1E09">
        <w:t>V14.</w:t>
      </w:r>
      <w:r w:rsidR="009B7896" w:rsidRPr="00BC1E09">
        <w:rPr>
          <w:rFonts w:hint="eastAsia"/>
          <w:lang w:eastAsia="zh-CN"/>
        </w:rPr>
        <w:t>2</w:t>
      </w:r>
      <w:r w:rsidR="009B7896" w:rsidRPr="00BC1E09">
        <w:t>.</w:t>
      </w:r>
      <w:r w:rsidR="009B7896" w:rsidRPr="00BC1E09">
        <w:rPr>
          <w:rFonts w:hint="eastAsia"/>
          <w:lang w:eastAsia="zh-CN"/>
        </w:rPr>
        <w:t xml:space="preserve">1, </w:t>
      </w:r>
      <w:r w:rsidR="009B7896">
        <w:rPr>
          <w:rFonts w:hint="eastAsia"/>
          <w:lang w:eastAsia="zh-CN"/>
        </w:rPr>
        <w:t>March</w:t>
      </w:r>
      <w:r w:rsidR="009B7896" w:rsidRPr="00BC1E09">
        <w:rPr>
          <w:rFonts w:hint="eastAsia"/>
          <w:lang w:eastAsia="zh-CN"/>
        </w:rPr>
        <w:t xml:space="preserve"> 201</w:t>
      </w:r>
      <w:r w:rsidR="009B7896">
        <w:rPr>
          <w:rFonts w:hint="eastAsia"/>
          <w:lang w:eastAsia="zh-CN"/>
        </w:rPr>
        <w:t>7</w:t>
      </w:r>
      <w:r w:rsidR="009B7896" w:rsidRPr="00BC1E09">
        <w:rPr>
          <w:rFonts w:hint="eastAsia"/>
          <w:lang w:eastAsia="zh-CN"/>
        </w:rPr>
        <w:t>.</w:t>
      </w:r>
    </w:p>
    <w:p w:rsidR="001608B9" w:rsidRDefault="00C4727B" w:rsidP="00D67230">
      <w:pPr>
        <w:pStyle w:val="References"/>
        <w:rPr>
          <w:lang w:eastAsia="zh-CN"/>
        </w:rPr>
      </w:pPr>
      <w:r>
        <w:rPr>
          <w:lang w:eastAsia="zh-CN"/>
        </w:rPr>
        <w:t xml:space="preserve">3GPP </w:t>
      </w:r>
      <w:r w:rsidR="005E4CAC" w:rsidRPr="00BC1E09">
        <w:rPr>
          <w:rFonts w:hint="eastAsia"/>
          <w:lang w:eastAsia="zh-CN"/>
        </w:rPr>
        <w:t xml:space="preserve">TR 22.886, </w:t>
      </w:r>
      <w:r w:rsidR="005E4CAC" w:rsidRPr="00BC1E09">
        <w:rPr>
          <w:lang w:eastAsia="zh-CN"/>
        </w:rPr>
        <w:t>“Study on enhancement of 3GPP Support for 5G V2X Services”</w:t>
      </w:r>
      <w:r w:rsidR="005E4CAC" w:rsidRPr="00BC1E09">
        <w:rPr>
          <w:rFonts w:hint="eastAsia"/>
          <w:lang w:eastAsia="zh-CN"/>
        </w:rPr>
        <w:t>, V15.0.0, December 2016.</w:t>
      </w:r>
    </w:p>
    <w:p w:rsidR="00C42B51" w:rsidRPr="001608B9" w:rsidRDefault="00C42B51" w:rsidP="00D67230">
      <w:pPr>
        <w:pStyle w:val="References"/>
        <w:rPr>
          <w:lang w:eastAsia="zh-CN"/>
        </w:rPr>
      </w:pPr>
      <w:r>
        <w:rPr>
          <w:rFonts w:eastAsia="ＭＳ 明朝" w:hint="eastAsia"/>
          <w:lang w:eastAsia="ja-JP"/>
        </w:rPr>
        <w:t xml:space="preserve">R1-1900251, </w:t>
      </w:r>
      <w:r>
        <w:rPr>
          <w:rFonts w:eastAsia="ＭＳ 明朝"/>
          <w:lang w:eastAsia="ja-JP"/>
        </w:rPr>
        <w:t>“</w:t>
      </w:r>
      <w:r w:rsidR="00152C6F">
        <w:rPr>
          <w:rFonts w:eastAsia="ＭＳ 明朝"/>
          <w:lang w:eastAsia="ja-JP"/>
        </w:rPr>
        <w:t>Further Considerations on NR-V2X Resource Selection Procedure of Mode 2(a) in Mixture Scenario”, Taipei, Taiwan, January 21</w:t>
      </w:r>
      <w:r w:rsidR="00152C6F" w:rsidRPr="00152C6F">
        <w:rPr>
          <w:rFonts w:eastAsia="ＭＳ 明朝"/>
          <w:vertAlign w:val="superscript"/>
          <w:lang w:eastAsia="ja-JP"/>
        </w:rPr>
        <w:t>st</w:t>
      </w:r>
      <w:r w:rsidR="00152C6F">
        <w:rPr>
          <w:rFonts w:eastAsia="ＭＳ 明朝"/>
          <w:lang w:eastAsia="ja-JP"/>
        </w:rPr>
        <w:t xml:space="preserve"> – 25</w:t>
      </w:r>
      <w:r w:rsidR="00152C6F" w:rsidRPr="00152C6F">
        <w:rPr>
          <w:rFonts w:eastAsia="ＭＳ 明朝"/>
          <w:vertAlign w:val="superscript"/>
          <w:lang w:eastAsia="ja-JP"/>
        </w:rPr>
        <w:t>th</w:t>
      </w:r>
      <w:r w:rsidR="00152C6F">
        <w:rPr>
          <w:rFonts w:eastAsia="ＭＳ 明朝"/>
          <w:lang w:eastAsia="ja-JP"/>
        </w:rPr>
        <w:t>, 2019.</w:t>
      </w:r>
    </w:p>
    <w:sectPr w:rsidR="00C42B51" w:rsidRPr="001608B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69D" w:rsidRDefault="00C5369D">
      <w:r>
        <w:separator/>
      </w:r>
    </w:p>
  </w:endnote>
  <w:endnote w:type="continuationSeparator" w:id="0">
    <w:p w:rsidR="00C5369D" w:rsidRDefault="00C53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69D" w:rsidRDefault="00C5369D">
      <w:r>
        <w:separator/>
      </w:r>
    </w:p>
  </w:footnote>
  <w:footnote w:type="continuationSeparator" w:id="0">
    <w:p w:rsidR="00C5369D" w:rsidRDefault="00C536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C65DD"/>
    <w:multiLevelType w:val="hybridMultilevel"/>
    <w:tmpl w:val="313C264E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287A95"/>
    <w:multiLevelType w:val="multilevel"/>
    <w:tmpl w:val="12FC9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C7C3206"/>
    <w:multiLevelType w:val="multilevel"/>
    <w:tmpl w:val="2AF20BC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13A1880"/>
    <w:multiLevelType w:val="hybridMultilevel"/>
    <w:tmpl w:val="31B2DB90"/>
    <w:lvl w:ilvl="0" w:tplc="73BA0C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3D92034"/>
    <w:multiLevelType w:val="hybridMultilevel"/>
    <w:tmpl w:val="6F3E01C2"/>
    <w:lvl w:ilvl="0" w:tplc="7AE4F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F73244D"/>
    <w:multiLevelType w:val="hybridMultilevel"/>
    <w:tmpl w:val="BC42DCFA"/>
    <w:lvl w:ilvl="0" w:tplc="4202C932">
      <w:start w:val="1"/>
      <w:numFmt w:val="bullet"/>
      <w:lvlText w:val=""/>
      <w:lvlJc w:val="left"/>
      <w:pPr>
        <w:ind w:left="845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256A0EB2"/>
    <w:multiLevelType w:val="hybridMultilevel"/>
    <w:tmpl w:val="0A8E4B5E"/>
    <w:lvl w:ilvl="0" w:tplc="5D060DC4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2B701B9D"/>
    <w:multiLevelType w:val="hybridMultilevel"/>
    <w:tmpl w:val="1D2EAF1A"/>
    <w:lvl w:ilvl="0" w:tplc="F244ABA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" w15:restartNumberingAfterBreak="0">
    <w:nsid w:val="32995EE8"/>
    <w:multiLevelType w:val="hybridMultilevel"/>
    <w:tmpl w:val="6018D5F4"/>
    <w:lvl w:ilvl="0" w:tplc="68DADA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E2E836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6225E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20DE3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F4596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303C6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668AE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446A3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C427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233C251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CB5D1E"/>
    <w:multiLevelType w:val="hybridMultilevel"/>
    <w:tmpl w:val="097E654C"/>
    <w:lvl w:ilvl="0" w:tplc="5D060DC4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 w15:restartNumberingAfterBreak="0">
    <w:nsid w:val="36BD245E"/>
    <w:multiLevelType w:val="hybridMultilevel"/>
    <w:tmpl w:val="AABC7342"/>
    <w:lvl w:ilvl="0" w:tplc="47E0BD74">
      <w:start w:val="1"/>
      <w:numFmt w:val="bullet"/>
      <w:lvlText w:val="-"/>
      <w:lvlJc w:val="left"/>
      <w:pPr>
        <w:ind w:left="860" w:hanging="420"/>
      </w:pPr>
      <w:rPr>
        <w:rFonts w:ascii="SimSun" w:eastAsia="SimSun" w:hAnsi="SimSun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3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BB3F4F"/>
    <w:multiLevelType w:val="multilevel"/>
    <w:tmpl w:val="7A906378"/>
    <w:numStyleLink w:val="3GPPListofBullets"/>
  </w:abstractNum>
  <w:abstractNum w:abstractNumId="16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416032F7"/>
    <w:multiLevelType w:val="hybridMultilevel"/>
    <w:tmpl w:val="DA00EE8A"/>
    <w:lvl w:ilvl="0" w:tplc="BED0C6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4B10121"/>
    <w:multiLevelType w:val="hybridMultilevel"/>
    <w:tmpl w:val="53DA5A06"/>
    <w:lvl w:ilvl="0" w:tplc="C64E3694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0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2E2CA6E0"/>
    <w:lvl w:ilvl="0" w:tplc="69B6F66C">
      <w:start w:val="1"/>
      <w:numFmt w:val="decimal"/>
      <w:pStyle w:val="Observation"/>
      <w:lvlText w:val="Observation %1"/>
      <w:lvlJc w:val="left"/>
      <w:pPr>
        <w:ind w:left="36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67C114E6"/>
    <w:multiLevelType w:val="hybridMultilevel"/>
    <w:tmpl w:val="AAE0F6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DFF3083"/>
    <w:multiLevelType w:val="hybridMultilevel"/>
    <w:tmpl w:val="A87E52E2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FA14A1F"/>
    <w:multiLevelType w:val="hybridMultilevel"/>
    <w:tmpl w:val="B63CD460"/>
    <w:lvl w:ilvl="0" w:tplc="6B38A90C">
      <w:start w:val="2"/>
      <w:numFmt w:val="bullet"/>
      <w:lvlText w:val="-"/>
      <w:lvlJc w:val="left"/>
      <w:pPr>
        <w:ind w:left="64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7" w15:restartNumberingAfterBreak="0">
    <w:nsid w:val="772B7913"/>
    <w:multiLevelType w:val="hybridMultilevel"/>
    <w:tmpl w:val="A6B4B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F147EF"/>
    <w:multiLevelType w:val="hybridMultilevel"/>
    <w:tmpl w:val="98462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12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23"/>
  </w:num>
  <w:num w:numId="8">
    <w:abstractNumId w:val="3"/>
  </w:num>
  <w:num w:numId="9">
    <w:abstractNumId w:val="18"/>
  </w:num>
  <w:num w:numId="10">
    <w:abstractNumId w:val="24"/>
  </w:num>
  <w:num w:numId="11">
    <w:abstractNumId w:val="8"/>
  </w:num>
  <w:num w:numId="12">
    <w:abstractNumId w:val="15"/>
  </w:num>
  <w:num w:numId="13">
    <w:abstractNumId w:val="21"/>
  </w:num>
  <w:num w:numId="14">
    <w:abstractNumId w:val="22"/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9"/>
  </w:num>
  <w:num w:numId="24">
    <w:abstractNumId w:val="13"/>
  </w:num>
  <w:num w:numId="25">
    <w:abstractNumId w:val="26"/>
  </w:num>
  <w:num w:numId="26">
    <w:abstractNumId w:val="9"/>
  </w:num>
  <w:num w:numId="27">
    <w:abstractNumId w:val="17"/>
  </w:num>
  <w:num w:numId="28">
    <w:abstractNumId w:val="27"/>
  </w:num>
  <w:num w:numId="29">
    <w:abstractNumId w:val="2"/>
  </w:num>
  <w:num w:numId="30">
    <w:abstractNumId w:val="19"/>
  </w:num>
  <w:num w:numId="31">
    <w:abstractNumId w:val="5"/>
  </w:num>
  <w:num w:numId="32">
    <w:abstractNumId w:val="25"/>
  </w:num>
  <w:num w:numId="33">
    <w:abstractNumId w:val="7"/>
  </w:num>
  <w:num w:numId="34">
    <w:abstractNumId w:val="6"/>
  </w:num>
  <w:num w:numId="35">
    <w:abstractNumId w:val="4"/>
  </w:num>
  <w:num w:numId="36">
    <w:abstractNumId w:val="10"/>
  </w:num>
  <w:num w:numId="37">
    <w:abstractNumId w:val="0"/>
  </w:num>
  <w:num w:numId="38">
    <w:abstractNumId w:val="11"/>
  </w:num>
  <w:num w:numId="39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1"/>
  <w:activeWritingStyle w:appName="MSWord" w:lang="ja-JP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D0C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0B"/>
    <w:rsid w:val="000165E2"/>
    <w:rsid w:val="000172BE"/>
    <w:rsid w:val="00017D8A"/>
    <w:rsid w:val="000208C0"/>
    <w:rsid w:val="0002131D"/>
    <w:rsid w:val="00023388"/>
    <w:rsid w:val="00023425"/>
    <w:rsid w:val="00023D19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3D4D"/>
    <w:rsid w:val="00034676"/>
    <w:rsid w:val="000346E6"/>
    <w:rsid w:val="0003473D"/>
    <w:rsid w:val="000352B3"/>
    <w:rsid w:val="0004023E"/>
    <w:rsid w:val="0004024B"/>
    <w:rsid w:val="00040A85"/>
    <w:rsid w:val="00041C57"/>
    <w:rsid w:val="000434B7"/>
    <w:rsid w:val="000435E4"/>
    <w:rsid w:val="00043848"/>
    <w:rsid w:val="0004535E"/>
    <w:rsid w:val="00046796"/>
    <w:rsid w:val="000467FD"/>
    <w:rsid w:val="00046AAF"/>
    <w:rsid w:val="00047225"/>
    <w:rsid w:val="00047E60"/>
    <w:rsid w:val="000528C3"/>
    <w:rsid w:val="00052AD2"/>
    <w:rsid w:val="000530DF"/>
    <w:rsid w:val="000538B9"/>
    <w:rsid w:val="00054184"/>
    <w:rsid w:val="00054E0C"/>
    <w:rsid w:val="0005541D"/>
    <w:rsid w:val="000565C8"/>
    <w:rsid w:val="00057DC8"/>
    <w:rsid w:val="0006021D"/>
    <w:rsid w:val="00060376"/>
    <w:rsid w:val="00060737"/>
    <w:rsid w:val="00060981"/>
    <w:rsid w:val="000612E1"/>
    <w:rsid w:val="000614FE"/>
    <w:rsid w:val="000656FF"/>
    <w:rsid w:val="00065D38"/>
    <w:rsid w:val="00066D6E"/>
    <w:rsid w:val="00067DD1"/>
    <w:rsid w:val="00070447"/>
    <w:rsid w:val="000706E7"/>
    <w:rsid w:val="00070B00"/>
    <w:rsid w:val="00070B76"/>
    <w:rsid w:val="00070EF8"/>
    <w:rsid w:val="00071192"/>
    <w:rsid w:val="000713A7"/>
    <w:rsid w:val="00072A80"/>
    <w:rsid w:val="00072FBF"/>
    <w:rsid w:val="000731A0"/>
    <w:rsid w:val="000732CE"/>
    <w:rsid w:val="000736C1"/>
    <w:rsid w:val="00073797"/>
    <w:rsid w:val="00073DEC"/>
    <w:rsid w:val="00074473"/>
    <w:rsid w:val="000745AA"/>
    <w:rsid w:val="000748F7"/>
    <w:rsid w:val="00074E86"/>
    <w:rsid w:val="00076097"/>
    <w:rsid w:val="00076388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08B"/>
    <w:rsid w:val="00094A16"/>
    <w:rsid w:val="00094DE6"/>
    <w:rsid w:val="00096356"/>
    <w:rsid w:val="000976E0"/>
    <w:rsid w:val="00097917"/>
    <w:rsid w:val="00097C99"/>
    <w:rsid w:val="000A06B1"/>
    <w:rsid w:val="000A0ED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0EF4"/>
    <w:rsid w:val="000B2985"/>
    <w:rsid w:val="000B2C88"/>
    <w:rsid w:val="000B3342"/>
    <w:rsid w:val="000B4790"/>
    <w:rsid w:val="000B4B81"/>
    <w:rsid w:val="000B51FA"/>
    <w:rsid w:val="000B5905"/>
    <w:rsid w:val="000B5975"/>
    <w:rsid w:val="000B6E2C"/>
    <w:rsid w:val="000B76C5"/>
    <w:rsid w:val="000B7A10"/>
    <w:rsid w:val="000C079C"/>
    <w:rsid w:val="000C115D"/>
    <w:rsid w:val="000C1535"/>
    <w:rsid w:val="000C1BB3"/>
    <w:rsid w:val="000C252B"/>
    <w:rsid w:val="000C277B"/>
    <w:rsid w:val="000C2FBD"/>
    <w:rsid w:val="000C3B0C"/>
    <w:rsid w:val="000C422D"/>
    <w:rsid w:val="000C5F91"/>
    <w:rsid w:val="000C6025"/>
    <w:rsid w:val="000C7B49"/>
    <w:rsid w:val="000C7B4C"/>
    <w:rsid w:val="000C7DD6"/>
    <w:rsid w:val="000D0565"/>
    <w:rsid w:val="000D0E4E"/>
    <w:rsid w:val="000D113C"/>
    <w:rsid w:val="000D12D1"/>
    <w:rsid w:val="000D159A"/>
    <w:rsid w:val="000D1796"/>
    <w:rsid w:val="000D22CC"/>
    <w:rsid w:val="000D28E0"/>
    <w:rsid w:val="000D2B6D"/>
    <w:rsid w:val="000D36AE"/>
    <w:rsid w:val="000D38A1"/>
    <w:rsid w:val="000D3955"/>
    <w:rsid w:val="000D4C4E"/>
    <w:rsid w:val="000D5077"/>
    <w:rsid w:val="000D50AA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3CD1"/>
    <w:rsid w:val="000E59A0"/>
    <w:rsid w:val="000E5DBA"/>
    <w:rsid w:val="000E7A84"/>
    <w:rsid w:val="000F09D2"/>
    <w:rsid w:val="000F13C4"/>
    <w:rsid w:val="000F15BC"/>
    <w:rsid w:val="000F15D5"/>
    <w:rsid w:val="000F180A"/>
    <w:rsid w:val="000F1C92"/>
    <w:rsid w:val="000F2EEE"/>
    <w:rsid w:val="000F3697"/>
    <w:rsid w:val="000F7F58"/>
    <w:rsid w:val="00100128"/>
    <w:rsid w:val="00100FF3"/>
    <w:rsid w:val="0010117E"/>
    <w:rsid w:val="00101B81"/>
    <w:rsid w:val="001026CA"/>
    <w:rsid w:val="001043C2"/>
    <w:rsid w:val="001043E1"/>
    <w:rsid w:val="0010505A"/>
    <w:rsid w:val="001052C8"/>
    <w:rsid w:val="0010550D"/>
    <w:rsid w:val="00105CC7"/>
    <w:rsid w:val="00106D7E"/>
    <w:rsid w:val="00107779"/>
    <w:rsid w:val="001078C2"/>
    <w:rsid w:val="00107E1C"/>
    <w:rsid w:val="00110243"/>
    <w:rsid w:val="0011104D"/>
    <w:rsid w:val="001112C4"/>
    <w:rsid w:val="00111444"/>
    <w:rsid w:val="00111723"/>
    <w:rsid w:val="001129B5"/>
    <w:rsid w:val="00112BE6"/>
    <w:rsid w:val="00112FA9"/>
    <w:rsid w:val="001141E3"/>
    <w:rsid w:val="001144DF"/>
    <w:rsid w:val="0011557B"/>
    <w:rsid w:val="00117C85"/>
    <w:rsid w:val="001203D0"/>
    <w:rsid w:val="00120405"/>
    <w:rsid w:val="001208A5"/>
    <w:rsid w:val="00120B13"/>
    <w:rsid w:val="00122F46"/>
    <w:rsid w:val="001230F6"/>
    <w:rsid w:val="001232F8"/>
    <w:rsid w:val="00123654"/>
    <w:rsid w:val="00124D84"/>
    <w:rsid w:val="001250DD"/>
    <w:rsid w:val="00125733"/>
    <w:rsid w:val="00125C3F"/>
    <w:rsid w:val="001263AA"/>
    <w:rsid w:val="001276BF"/>
    <w:rsid w:val="00130779"/>
    <w:rsid w:val="001307A1"/>
    <w:rsid w:val="00130AE7"/>
    <w:rsid w:val="001321D3"/>
    <w:rsid w:val="00133599"/>
    <w:rsid w:val="00133BF7"/>
    <w:rsid w:val="00134B88"/>
    <w:rsid w:val="00135EEF"/>
    <w:rsid w:val="00136A23"/>
    <w:rsid w:val="00136B99"/>
    <w:rsid w:val="001374E1"/>
    <w:rsid w:val="001401EB"/>
    <w:rsid w:val="0014063E"/>
    <w:rsid w:val="0014087D"/>
    <w:rsid w:val="00140F74"/>
    <w:rsid w:val="00141191"/>
    <w:rsid w:val="0014159C"/>
    <w:rsid w:val="00142665"/>
    <w:rsid w:val="00142C83"/>
    <w:rsid w:val="0014384A"/>
    <w:rsid w:val="0014450F"/>
    <w:rsid w:val="00144D8F"/>
    <w:rsid w:val="00145C74"/>
    <w:rsid w:val="001462E9"/>
    <w:rsid w:val="00146B9B"/>
    <w:rsid w:val="00146E32"/>
    <w:rsid w:val="00151619"/>
    <w:rsid w:val="00152835"/>
    <w:rsid w:val="001528BA"/>
    <w:rsid w:val="00152C6F"/>
    <w:rsid w:val="001559FA"/>
    <w:rsid w:val="00156374"/>
    <w:rsid w:val="001565DE"/>
    <w:rsid w:val="001577D8"/>
    <w:rsid w:val="00157FC3"/>
    <w:rsid w:val="00160739"/>
    <w:rsid w:val="001608B9"/>
    <w:rsid w:val="00160F96"/>
    <w:rsid w:val="0016271E"/>
    <w:rsid w:val="00162D7A"/>
    <w:rsid w:val="001632CF"/>
    <w:rsid w:val="00164DAB"/>
    <w:rsid w:val="00165BBB"/>
    <w:rsid w:val="0016613F"/>
    <w:rsid w:val="00166215"/>
    <w:rsid w:val="00166591"/>
    <w:rsid w:val="00170914"/>
    <w:rsid w:val="00171143"/>
    <w:rsid w:val="00172864"/>
    <w:rsid w:val="00172969"/>
    <w:rsid w:val="00172B82"/>
    <w:rsid w:val="00172EFA"/>
    <w:rsid w:val="00173539"/>
    <w:rsid w:val="00173608"/>
    <w:rsid w:val="001745EC"/>
    <w:rsid w:val="001747B7"/>
    <w:rsid w:val="00175C30"/>
    <w:rsid w:val="00177069"/>
    <w:rsid w:val="00177EFE"/>
    <w:rsid w:val="00177FC1"/>
    <w:rsid w:val="001815A2"/>
    <w:rsid w:val="00181FC1"/>
    <w:rsid w:val="0018231E"/>
    <w:rsid w:val="00182768"/>
    <w:rsid w:val="00183034"/>
    <w:rsid w:val="001830F7"/>
    <w:rsid w:val="00183EE6"/>
    <w:rsid w:val="00184504"/>
    <w:rsid w:val="00184DC7"/>
    <w:rsid w:val="0018588A"/>
    <w:rsid w:val="001860D1"/>
    <w:rsid w:val="00186680"/>
    <w:rsid w:val="00187252"/>
    <w:rsid w:val="00191C91"/>
    <w:rsid w:val="00192DD9"/>
    <w:rsid w:val="00194339"/>
    <w:rsid w:val="00194848"/>
    <w:rsid w:val="001958EA"/>
    <w:rsid w:val="001959DA"/>
    <w:rsid w:val="00195E0E"/>
    <w:rsid w:val="001A0AA1"/>
    <w:rsid w:val="001A13BD"/>
    <w:rsid w:val="001A180D"/>
    <w:rsid w:val="001A1BAC"/>
    <w:rsid w:val="001A23CE"/>
    <w:rsid w:val="001A2C89"/>
    <w:rsid w:val="001A3671"/>
    <w:rsid w:val="001A673E"/>
    <w:rsid w:val="001A7647"/>
    <w:rsid w:val="001A7763"/>
    <w:rsid w:val="001B1430"/>
    <w:rsid w:val="001B1F11"/>
    <w:rsid w:val="001B2669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A6F"/>
    <w:rsid w:val="001C3E42"/>
    <w:rsid w:val="001C3EE9"/>
    <w:rsid w:val="001C3FA4"/>
    <w:rsid w:val="001C40F9"/>
    <w:rsid w:val="001C458B"/>
    <w:rsid w:val="001C5D4F"/>
    <w:rsid w:val="001C64C0"/>
    <w:rsid w:val="001C69DA"/>
    <w:rsid w:val="001C6F06"/>
    <w:rsid w:val="001D02FF"/>
    <w:rsid w:val="001D0943"/>
    <w:rsid w:val="001D2360"/>
    <w:rsid w:val="001D3109"/>
    <w:rsid w:val="001D332E"/>
    <w:rsid w:val="001D5033"/>
    <w:rsid w:val="001D50CB"/>
    <w:rsid w:val="001D5C88"/>
    <w:rsid w:val="001D6567"/>
    <w:rsid w:val="001D695C"/>
    <w:rsid w:val="001D6E53"/>
    <w:rsid w:val="001D6FD9"/>
    <w:rsid w:val="001D780E"/>
    <w:rsid w:val="001E033E"/>
    <w:rsid w:val="001E05C3"/>
    <w:rsid w:val="001E0906"/>
    <w:rsid w:val="001E0AD3"/>
    <w:rsid w:val="001E36E4"/>
    <w:rsid w:val="001E379D"/>
    <w:rsid w:val="001E3A3C"/>
    <w:rsid w:val="001E4064"/>
    <w:rsid w:val="001E5C23"/>
    <w:rsid w:val="001E7504"/>
    <w:rsid w:val="001E76DF"/>
    <w:rsid w:val="001F0E94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6F7"/>
    <w:rsid w:val="001F7121"/>
    <w:rsid w:val="001F7B29"/>
    <w:rsid w:val="00200D2C"/>
    <w:rsid w:val="002019D8"/>
    <w:rsid w:val="00201EC7"/>
    <w:rsid w:val="0020349A"/>
    <w:rsid w:val="002034B4"/>
    <w:rsid w:val="00204032"/>
    <w:rsid w:val="00204BAD"/>
    <w:rsid w:val="00204D60"/>
    <w:rsid w:val="00205134"/>
    <w:rsid w:val="00205176"/>
    <w:rsid w:val="00205627"/>
    <w:rsid w:val="00205659"/>
    <w:rsid w:val="002056D0"/>
    <w:rsid w:val="00210860"/>
    <w:rsid w:val="00210B6A"/>
    <w:rsid w:val="00212BD3"/>
    <w:rsid w:val="00212CB6"/>
    <w:rsid w:val="00212E37"/>
    <w:rsid w:val="002140FF"/>
    <w:rsid w:val="0021524C"/>
    <w:rsid w:val="00215CCC"/>
    <w:rsid w:val="00220894"/>
    <w:rsid w:val="002212A8"/>
    <w:rsid w:val="002240DF"/>
    <w:rsid w:val="00224952"/>
    <w:rsid w:val="00224DD2"/>
    <w:rsid w:val="002256AB"/>
    <w:rsid w:val="00225A6A"/>
    <w:rsid w:val="00225AC7"/>
    <w:rsid w:val="00225ACC"/>
    <w:rsid w:val="00231C25"/>
    <w:rsid w:val="00231C6F"/>
    <w:rsid w:val="0023235E"/>
    <w:rsid w:val="00232A90"/>
    <w:rsid w:val="00234151"/>
    <w:rsid w:val="00234F8C"/>
    <w:rsid w:val="002352D3"/>
    <w:rsid w:val="002353CA"/>
    <w:rsid w:val="00235542"/>
    <w:rsid w:val="00235F2C"/>
    <w:rsid w:val="002369B0"/>
    <w:rsid w:val="00236AD8"/>
    <w:rsid w:val="002401F5"/>
    <w:rsid w:val="00240E54"/>
    <w:rsid w:val="00241C7A"/>
    <w:rsid w:val="002444D2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5CE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198"/>
    <w:rsid w:val="00270728"/>
    <w:rsid w:val="00270D42"/>
    <w:rsid w:val="0027195D"/>
    <w:rsid w:val="00272B03"/>
    <w:rsid w:val="002731FF"/>
    <w:rsid w:val="002733E2"/>
    <w:rsid w:val="00273850"/>
    <w:rsid w:val="002750B1"/>
    <w:rsid w:val="00276A35"/>
    <w:rsid w:val="00277835"/>
    <w:rsid w:val="00280AB1"/>
    <w:rsid w:val="002819E1"/>
    <w:rsid w:val="00281A91"/>
    <w:rsid w:val="00283E90"/>
    <w:rsid w:val="00284BAE"/>
    <w:rsid w:val="002859AF"/>
    <w:rsid w:val="00286AE7"/>
    <w:rsid w:val="00287243"/>
    <w:rsid w:val="00290647"/>
    <w:rsid w:val="00291385"/>
    <w:rsid w:val="00291422"/>
    <w:rsid w:val="00291C7F"/>
    <w:rsid w:val="0029237F"/>
    <w:rsid w:val="00292715"/>
    <w:rsid w:val="00293835"/>
    <w:rsid w:val="00293E57"/>
    <w:rsid w:val="002947D1"/>
    <w:rsid w:val="002948DF"/>
    <w:rsid w:val="00294D90"/>
    <w:rsid w:val="00297A85"/>
    <w:rsid w:val="002A128B"/>
    <w:rsid w:val="002A1E92"/>
    <w:rsid w:val="002A204D"/>
    <w:rsid w:val="002A2325"/>
    <w:rsid w:val="002A2616"/>
    <w:rsid w:val="002A26E1"/>
    <w:rsid w:val="002A368A"/>
    <w:rsid w:val="002A4065"/>
    <w:rsid w:val="002A59F0"/>
    <w:rsid w:val="002A601D"/>
    <w:rsid w:val="002A6432"/>
    <w:rsid w:val="002A6F25"/>
    <w:rsid w:val="002A6FD3"/>
    <w:rsid w:val="002B0A7D"/>
    <w:rsid w:val="002B1A69"/>
    <w:rsid w:val="002B2723"/>
    <w:rsid w:val="002B303A"/>
    <w:rsid w:val="002B3A32"/>
    <w:rsid w:val="002B4FE6"/>
    <w:rsid w:val="002B538E"/>
    <w:rsid w:val="002B5DCA"/>
    <w:rsid w:val="002B6BDC"/>
    <w:rsid w:val="002B75B0"/>
    <w:rsid w:val="002B7EAF"/>
    <w:rsid w:val="002C0285"/>
    <w:rsid w:val="002C0355"/>
    <w:rsid w:val="002C099C"/>
    <w:rsid w:val="002C0B74"/>
    <w:rsid w:val="002C0C8B"/>
    <w:rsid w:val="002C0CBB"/>
    <w:rsid w:val="002C1201"/>
    <w:rsid w:val="002C1460"/>
    <w:rsid w:val="002C20F2"/>
    <w:rsid w:val="002C3442"/>
    <w:rsid w:val="002C38B2"/>
    <w:rsid w:val="002C3F9C"/>
    <w:rsid w:val="002C5AFA"/>
    <w:rsid w:val="002D0439"/>
    <w:rsid w:val="002D11B7"/>
    <w:rsid w:val="002D1B21"/>
    <w:rsid w:val="002D3BBC"/>
    <w:rsid w:val="002D438A"/>
    <w:rsid w:val="002D5738"/>
    <w:rsid w:val="002D5E53"/>
    <w:rsid w:val="002D7288"/>
    <w:rsid w:val="002E0319"/>
    <w:rsid w:val="002E055B"/>
    <w:rsid w:val="002E1681"/>
    <w:rsid w:val="002E179B"/>
    <w:rsid w:val="002E1C9E"/>
    <w:rsid w:val="002E257B"/>
    <w:rsid w:val="002E3C65"/>
    <w:rsid w:val="002E3F5B"/>
    <w:rsid w:val="002E4362"/>
    <w:rsid w:val="002E63D9"/>
    <w:rsid w:val="002E640E"/>
    <w:rsid w:val="002E7A4D"/>
    <w:rsid w:val="002F0C28"/>
    <w:rsid w:val="002F30E1"/>
    <w:rsid w:val="002F3CDE"/>
    <w:rsid w:val="002F4E0A"/>
    <w:rsid w:val="002F56DB"/>
    <w:rsid w:val="002F5DD6"/>
    <w:rsid w:val="002F5FEA"/>
    <w:rsid w:val="002F63E7"/>
    <w:rsid w:val="002F72A0"/>
    <w:rsid w:val="002F7BE3"/>
    <w:rsid w:val="002F7E6A"/>
    <w:rsid w:val="00300165"/>
    <w:rsid w:val="003010CF"/>
    <w:rsid w:val="003014B8"/>
    <w:rsid w:val="0030215B"/>
    <w:rsid w:val="0030298F"/>
    <w:rsid w:val="00303440"/>
    <w:rsid w:val="00303867"/>
    <w:rsid w:val="00304D9B"/>
    <w:rsid w:val="00305FF9"/>
    <w:rsid w:val="00306E6B"/>
    <w:rsid w:val="00307C38"/>
    <w:rsid w:val="003100C8"/>
    <w:rsid w:val="00311161"/>
    <w:rsid w:val="00311254"/>
    <w:rsid w:val="00312400"/>
    <w:rsid w:val="00312739"/>
    <w:rsid w:val="0031295A"/>
    <w:rsid w:val="00312D10"/>
    <w:rsid w:val="00314C2F"/>
    <w:rsid w:val="00314FA3"/>
    <w:rsid w:val="00316C7D"/>
    <w:rsid w:val="003178D0"/>
    <w:rsid w:val="003178DA"/>
    <w:rsid w:val="00317D57"/>
    <w:rsid w:val="00317DB8"/>
    <w:rsid w:val="00320618"/>
    <w:rsid w:val="00320712"/>
    <w:rsid w:val="0032100B"/>
    <w:rsid w:val="0032105E"/>
    <w:rsid w:val="00321BD7"/>
    <w:rsid w:val="0032260F"/>
    <w:rsid w:val="003228DA"/>
    <w:rsid w:val="00323D6B"/>
    <w:rsid w:val="00325DA9"/>
    <w:rsid w:val="00325EA8"/>
    <w:rsid w:val="00326957"/>
    <w:rsid w:val="00326AE2"/>
    <w:rsid w:val="0032753D"/>
    <w:rsid w:val="0032788E"/>
    <w:rsid w:val="00330288"/>
    <w:rsid w:val="00331426"/>
    <w:rsid w:val="0033171D"/>
    <w:rsid w:val="00331FC3"/>
    <w:rsid w:val="003336B3"/>
    <w:rsid w:val="0033479B"/>
    <w:rsid w:val="003359FF"/>
    <w:rsid w:val="00335B75"/>
    <w:rsid w:val="00335D8C"/>
    <w:rsid w:val="00336072"/>
    <w:rsid w:val="003363A1"/>
    <w:rsid w:val="00337546"/>
    <w:rsid w:val="00337828"/>
    <w:rsid w:val="0034226D"/>
    <w:rsid w:val="00342972"/>
    <w:rsid w:val="00342FDD"/>
    <w:rsid w:val="0034382A"/>
    <w:rsid w:val="00343AB8"/>
    <w:rsid w:val="0034429B"/>
    <w:rsid w:val="00344866"/>
    <w:rsid w:val="003462CB"/>
    <w:rsid w:val="0034638C"/>
    <w:rsid w:val="00346B2F"/>
    <w:rsid w:val="00346F7F"/>
    <w:rsid w:val="00347B0C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FA"/>
    <w:rsid w:val="00360232"/>
    <w:rsid w:val="003602E0"/>
    <w:rsid w:val="00360D01"/>
    <w:rsid w:val="00361B1D"/>
    <w:rsid w:val="00362569"/>
    <w:rsid w:val="003636CD"/>
    <w:rsid w:val="00363ABA"/>
    <w:rsid w:val="0036432D"/>
    <w:rsid w:val="0036487C"/>
    <w:rsid w:val="00364C2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5DA3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60D"/>
    <w:rsid w:val="00386BA9"/>
    <w:rsid w:val="00387ED6"/>
    <w:rsid w:val="00390017"/>
    <w:rsid w:val="003901A3"/>
    <w:rsid w:val="0039072F"/>
    <w:rsid w:val="00393949"/>
    <w:rsid w:val="00393F6E"/>
    <w:rsid w:val="003940CE"/>
    <w:rsid w:val="00395635"/>
    <w:rsid w:val="00397C1D"/>
    <w:rsid w:val="003A112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6D2"/>
    <w:rsid w:val="003A5C54"/>
    <w:rsid w:val="003A7834"/>
    <w:rsid w:val="003B0B5B"/>
    <w:rsid w:val="003B0E79"/>
    <w:rsid w:val="003B2D8D"/>
    <w:rsid w:val="003B3575"/>
    <w:rsid w:val="003B3858"/>
    <w:rsid w:val="003B50BC"/>
    <w:rsid w:val="003B5D97"/>
    <w:rsid w:val="003B63A4"/>
    <w:rsid w:val="003B641D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AC9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D66E8"/>
    <w:rsid w:val="003E07AE"/>
    <w:rsid w:val="003E12F2"/>
    <w:rsid w:val="003E14FC"/>
    <w:rsid w:val="003E2976"/>
    <w:rsid w:val="003E2E8C"/>
    <w:rsid w:val="003E4858"/>
    <w:rsid w:val="003E5356"/>
    <w:rsid w:val="003E6316"/>
    <w:rsid w:val="003E6884"/>
    <w:rsid w:val="003E6AC5"/>
    <w:rsid w:val="003F0096"/>
    <w:rsid w:val="003F0850"/>
    <w:rsid w:val="003F0D12"/>
    <w:rsid w:val="003F0D95"/>
    <w:rsid w:val="003F160C"/>
    <w:rsid w:val="003F324F"/>
    <w:rsid w:val="003F33BC"/>
    <w:rsid w:val="003F3D4E"/>
    <w:rsid w:val="003F477E"/>
    <w:rsid w:val="003F69AF"/>
    <w:rsid w:val="003F6CD2"/>
    <w:rsid w:val="003F788D"/>
    <w:rsid w:val="00401191"/>
    <w:rsid w:val="0040126E"/>
    <w:rsid w:val="00401A21"/>
    <w:rsid w:val="004020D4"/>
    <w:rsid w:val="004021B6"/>
    <w:rsid w:val="0040304B"/>
    <w:rsid w:val="004040CA"/>
    <w:rsid w:val="004047C4"/>
    <w:rsid w:val="0040570B"/>
    <w:rsid w:val="00405AA5"/>
    <w:rsid w:val="00405EDB"/>
    <w:rsid w:val="00405FB1"/>
    <w:rsid w:val="00405FC0"/>
    <w:rsid w:val="00406460"/>
    <w:rsid w:val="0041096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04D7"/>
    <w:rsid w:val="00421DCF"/>
    <w:rsid w:val="00422341"/>
    <w:rsid w:val="00423641"/>
    <w:rsid w:val="00423D3B"/>
    <w:rsid w:val="00426266"/>
    <w:rsid w:val="00430A2D"/>
    <w:rsid w:val="004313CF"/>
    <w:rsid w:val="00431505"/>
    <w:rsid w:val="00431AF0"/>
    <w:rsid w:val="0043213A"/>
    <w:rsid w:val="004330F4"/>
    <w:rsid w:val="00433590"/>
    <w:rsid w:val="0043393D"/>
    <w:rsid w:val="00433ED2"/>
    <w:rsid w:val="004344C7"/>
    <w:rsid w:val="00435274"/>
    <w:rsid w:val="004352AD"/>
    <w:rsid w:val="0043545D"/>
    <w:rsid w:val="00435FE2"/>
    <w:rsid w:val="00436E2F"/>
    <w:rsid w:val="00436EAB"/>
    <w:rsid w:val="00441FA4"/>
    <w:rsid w:val="00443608"/>
    <w:rsid w:val="004461D9"/>
    <w:rsid w:val="00446654"/>
    <w:rsid w:val="00446AC6"/>
    <w:rsid w:val="0044759B"/>
    <w:rsid w:val="00447F54"/>
    <w:rsid w:val="00450202"/>
    <w:rsid w:val="00450B7E"/>
    <w:rsid w:val="0045136B"/>
    <w:rsid w:val="00451659"/>
    <w:rsid w:val="00451C7E"/>
    <w:rsid w:val="00453BB6"/>
    <w:rsid w:val="00453CAA"/>
    <w:rsid w:val="004546E1"/>
    <w:rsid w:val="00454CE0"/>
    <w:rsid w:val="00455113"/>
    <w:rsid w:val="004556BC"/>
    <w:rsid w:val="00456421"/>
    <w:rsid w:val="00456DAB"/>
    <w:rsid w:val="004604DE"/>
    <w:rsid w:val="004609A2"/>
    <w:rsid w:val="00460CC3"/>
    <w:rsid w:val="00460E86"/>
    <w:rsid w:val="00462E5F"/>
    <w:rsid w:val="004646B4"/>
    <w:rsid w:val="0046476A"/>
    <w:rsid w:val="00464A88"/>
    <w:rsid w:val="004651A0"/>
    <w:rsid w:val="00466532"/>
    <w:rsid w:val="00466FB0"/>
    <w:rsid w:val="00467488"/>
    <w:rsid w:val="0047083E"/>
    <w:rsid w:val="00470EB5"/>
    <w:rsid w:val="0047107E"/>
    <w:rsid w:val="0047246C"/>
    <w:rsid w:val="0047286B"/>
    <w:rsid w:val="00472E27"/>
    <w:rsid w:val="00474220"/>
    <w:rsid w:val="00474829"/>
    <w:rsid w:val="004752D3"/>
    <w:rsid w:val="004754E1"/>
    <w:rsid w:val="00475CE0"/>
    <w:rsid w:val="00476827"/>
    <w:rsid w:val="00476BD4"/>
    <w:rsid w:val="00477C35"/>
    <w:rsid w:val="00480466"/>
    <w:rsid w:val="004804A1"/>
    <w:rsid w:val="00480988"/>
    <w:rsid w:val="00480E05"/>
    <w:rsid w:val="00482BBE"/>
    <w:rsid w:val="00483A12"/>
    <w:rsid w:val="0048440C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0D7"/>
    <w:rsid w:val="00497370"/>
    <w:rsid w:val="00497F5E"/>
    <w:rsid w:val="004A0E38"/>
    <w:rsid w:val="004A0F39"/>
    <w:rsid w:val="004A1967"/>
    <w:rsid w:val="004A251F"/>
    <w:rsid w:val="004A3BF1"/>
    <w:rsid w:val="004A3E42"/>
    <w:rsid w:val="004A44CB"/>
    <w:rsid w:val="004A4715"/>
    <w:rsid w:val="004A5046"/>
    <w:rsid w:val="004A535D"/>
    <w:rsid w:val="004A565E"/>
    <w:rsid w:val="004A5DF3"/>
    <w:rsid w:val="004A6134"/>
    <w:rsid w:val="004A7092"/>
    <w:rsid w:val="004A77DD"/>
    <w:rsid w:val="004B071E"/>
    <w:rsid w:val="004B49E6"/>
    <w:rsid w:val="004B4D69"/>
    <w:rsid w:val="004C01A8"/>
    <w:rsid w:val="004C0B8C"/>
    <w:rsid w:val="004C0C83"/>
    <w:rsid w:val="004C1840"/>
    <w:rsid w:val="004C24C9"/>
    <w:rsid w:val="004C31B6"/>
    <w:rsid w:val="004C3BA4"/>
    <w:rsid w:val="004C5319"/>
    <w:rsid w:val="004C621F"/>
    <w:rsid w:val="004C6C46"/>
    <w:rsid w:val="004C7923"/>
    <w:rsid w:val="004C7948"/>
    <w:rsid w:val="004C7BB8"/>
    <w:rsid w:val="004C7C60"/>
    <w:rsid w:val="004D02A2"/>
    <w:rsid w:val="004D0DFE"/>
    <w:rsid w:val="004D1D91"/>
    <w:rsid w:val="004D22C3"/>
    <w:rsid w:val="004D3116"/>
    <w:rsid w:val="004D6F4D"/>
    <w:rsid w:val="004D6F95"/>
    <w:rsid w:val="004D72FE"/>
    <w:rsid w:val="004D7E91"/>
    <w:rsid w:val="004E003A"/>
    <w:rsid w:val="004E050D"/>
    <w:rsid w:val="004E0768"/>
    <w:rsid w:val="004E1426"/>
    <w:rsid w:val="004E1A31"/>
    <w:rsid w:val="004E2064"/>
    <w:rsid w:val="004E2DE0"/>
    <w:rsid w:val="004E4060"/>
    <w:rsid w:val="004E409A"/>
    <w:rsid w:val="004F0DFB"/>
    <w:rsid w:val="004F0FB9"/>
    <w:rsid w:val="004F1190"/>
    <w:rsid w:val="004F1EB1"/>
    <w:rsid w:val="004F295C"/>
    <w:rsid w:val="004F2F7E"/>
    <w:rsid w:val="004F32B5"/>
    <w:rsid w:val="004F407E"/>
    <w:rsid w:val="004F53FF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7F09"/>
    <w:rsid w:val="005106E1"/>
    <w:rsid w:val="0051178E"/>
    <w:rsid w:val="00511E92"/>
    <w:rsid w:val="00511F15"/>
    <w:rsid w:val="0051318C"/>
    <w:rsid w:val="00513AE9"/>
    <w:rsid w:val="005142CD"/>
    <w:rsid w:val="005143C9"/>
    <w:rsid w:val="005157A9"/>
    <w:rsid w:val="00516B45"/>
    <w:rsid w:val="005173A7"/>
    <w:rsid w:val="005177E1"/>
    <w:rsid w:val="00520C0A"/>
    <w:rsid w:val="005218B6"/>
    <w:rsid w:val="00522589"/>
    <w:rsid w:val="00524545"/>
    <w:rsid w:val="005255BF"/>
    <w:rsid w:val="005257DE"/>
    <w:rsid w:val="00525E51"/>
    <w:rsid w:val="0052709E"/>
    <w:rsid w:val="00527200"/>
    <w:rsid w:val="00530157"/>
    <w:rsid w:val="00530EA2"/>
    <w:rsid w:val="005314DC"/>
    <w:rsid w:val="005318DE"/>
    <w:rsid w:val="00531EBE"/>
    <w:rsid w:val="00532F8B"/>
    <w:rsid w:val="00533737"/>
    <w:rsid w:val="00535B79"/>
    <w:rsid w:val="00535D7C"/>
    <w:rsid w:val="00536579"/>
    <w:rsid w:val="00536C1E"/>
    <w:rsid w:val="0053703C"/>
    <w:rsid w:val="0054343A"/>
    <w:rsid w:val="00543974"/>
    <w:rsid w:val="00543EBF"/>
    <w:rsid w:val="00544ABA"/>
    <w:rsid w:val="0054593A"/>
    <w:rsid w:val="005463B3"/>
    <w:rsid w:val="005467FB"/>
    <w:rsid w:val="00546AE9"/>
    <w:rsid w:val="005476D4"/>
    <w:rsid w:val="00547989"/>
    <w:rsid w:val="00551320"/>
    <w:rsid w:val="005518A4"/>
    <w:rsid w:val="00552076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40E"/>
    <w:rsid w:val="00574F3F"/>
    <w:rsid w:val="005752CD"/>
    <w:rsid w:val="0057562C"/>
    <w:rsid w:val="005759F6"/>
    <w:rsid w:val="00575A00"/>
    <w:rsid w:val="00575E3E"/>
    <w:rsid w:val="005765F5"/>
    <w:rsid w:val="00576D6C"/>
    <w:rsid w:val="00577A2E"/>
    <w:rsid w:val="00577C37"/>
    <w:rsid w:val="00580E48"/>
    <w:rsid w:val="00580F0A"/>
    <w:rsid w:val="00581246"/>
    <w:rsid w:val="00582C3A"/>
    <w:rsid w:val="00582E1A"/>
    <w:rsid w:val="00583147"/>
    <w:rsid w:val="00584416"/>
    <w:rsid w:val="00584699"/>
    <w:rsid w:val="00584B39"/>
    <w:rsid w:val="00585028"/>
    <w:rsid w:val="005854D1"/>
    <w:rsid w:val="005857C5"/>
    <w:rsid w:val="00585F5B"/>
    <w:rsid w:val="0058620A"/>
    <w:rsid w:val="00586535"/>
    <w:rsid w:val="0058768D"/>
    <w:rsid w:val="00587FC0"/>
    <w:rsid w:val="005906AD"/>
    <w:rsid w:val="00590DA6"/>
    <w:rsid w:val="00591381"/>
    <w:rsid w:val="00591C7D"/>
    <w:rsid w:val="005921E7"/>
    <w:rsid w:val="00592222"/>
    <w:rsid w:val="00592B03"/>
    <w:rsid w:val="005938FD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6D94"/>
    <w:rsid w:val="00597986"/>
    <w:rsid w:val="005A054D"/>
    <w:rsid w:val="005A0A46"/>
    <w:rsid w:val="005A10B9"/>
    <w:rsid w:val="005A11EA"/>
    <w:rsid w:val="005A269F"/>
    <w:rsid w:val="005A305E"/>
    <w:rsid w:val="005A30BB"/>
    <w:rsid w:val="005A3887"/>
    <w:rsid w:val="005A4E32"/>
    <w:rsid w:val="005A6868"/>
    <w:rsid w:val="005B0542"/>
    <w:rsid w:val="005B2225"/>
    <w:rsid w:val="005B2799"/>
    <w:rsid w:val="005B2803"/>
    <w:rsid w:val="005B2B77"/>
    <w:rsid w:val="005B3D4A"/>
    <w:rsid w:val="005B4D87"/>
    <w:rsid w:val="005B5482"/>
    <w:rsid w:val="005B76C9"/>
    <w:rsid w:val="005B7DD1"/>
    <w:rsid w:val="005C00A0"/>
    <w:rsid w:val="005C17F1"/>
    <w:rsid w:val="005C1D2E"/>
    <w:rsid w:val="005C28FA"/>
    <w:rsid w:val="005C2C93"/>
    <w:rsid w:val="005C40F4"/>
    <w:rsid w:val="005C43BE"/>
    <w:rsid w:val="005C44F3"/>
    <w:rsid w:val="005C712D"/>
    <w:rsid w:val="005C75C2"/>
    <w:rsid w:val="005C7C75"/>
    <w:rsid w:val="005D0E4F"/>
    <w:rsid w:val="005D1E32"/>
    <w:rsid w:val="005D206B"/>
    <w:rsid w:val="005D2107"/>
    <w:rsid w:val="005D22B7"/>
    <w:rsid w:val="005D2BDE"/>
    <w:rsid w:val="005D2D38"/>
    <w:rsid w:val="005D3D76"/>
    <w:rsid w:val="005D4578"/>
    <w:rsid w:val="005D4B6B"/>
    <w:rsid w:val="005D4EFA"/>
    <w:rsid w:val="005D55BA"/>
    <w:rsid w:val="005D5ADB"/>
    <w:rsid w:val="005D648A"/>
    <w:rsid w:val="005D7E0D"/>
    <w:rsid w:val="005E234A"/>
    <w:rsid w:val="005E35CC"/>
    <w:rsid w:val="005E371E"/>
    <w:rsid w:val="005E4CAC"/>
    <w:rsid w:val="005E53F9"/>
    <w:rsid w:val="005E589A"/>
    <w:rsid w:val="005E775D"/>
    <w:rsid w:val="005F0A43"/>
    <w:rsid w:val="005F27BF"/>
    <w:rsid w:val="005F4171"/>
    <w:rsid w:val="005F46D6"/>
    <w:rsid w:val="005F4DD6"/>
    <w:rsid w:val="005F50D8"/>
    <w:rsid w:val="005F53A1"/>
    <w:rsid w:val="005F63E2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F70"/>
    <w:rsid w:val="006130F7"/>
    <w:rsid w:val="00613AF8"/>
    <w:rsid w:val="00613D8E"/>
    <w:rsid w:val="006142E0"/>
    <w:rsid w:val="0061495E"/>
    <w:rsid w:val="00616112"/>
    <w:rsid w:val="006164A5"/>
    <w:rsid w:val="006205CA"/>
    <w:rsid w:val="00620C2D"/>
    <w:rsid w:val="00621F53"/>
    <w:rsid w:val="00622E22"/>
    <w:rsid w:val="00622E2A"/>
    <w:rsid w:val="00623089"/>
    <w:rsid w:val="0062308E"/>
    <w:rsid w:val="006234C4"/>
    <w:rsid w:val="00624431"/>
    <w:rsid w:val="006244C9"/>
    <w:rsid w:val="006245F6"/>
    <w:rsid w:val="0062475D"/>
    <w:rsid w:val="0062495F"/>
    <w:rsid w:val="006254A3"/>
    <w:rsid w:val="00625B2E"/>
    <w:rsid w:val="0062660B"/>
    <w:rsid w:val="00626AD1"/>
    <w:rsid w:val="00626CBC"/>
    <w:rsid w:val="006304BC"/>
    <w:rsid w:val="00630DCE"/>
    <w:rsid w:val="0063120A"/>
    <w:rsid w:val="006314CE"/>
    <w:rsid w:val="0063150B"/>
    <w:rsid w:val="00631585"/>
    <w:rsid w:val="00634ACF"/>
    <w:rsid w:val="00635035"/>
    <w:rsid w:val="0063580D"/>
    <w:rsid w:val="00635CAE"/>
    <w:rsid w:val="00637240"/>
    <w:rsid w:val="00640A08"/>
    <w:rsid w:val="00642865"/>
    <w:rsid w:val="00642A64"/>
    <w:rsid w:val="006432E7"/>
    <w:rsid w:val="00643660"/>
    <w:rsid w:val="006438CF"/>
    <w:rsid w:val="00650139"/>
    <w:rsid w:val="00652756"/>
    <w:rsid w:val="00652AD8"/>
    <w:rsid w:val="00652B79"/>
    <w:rsid w:val="00652BD1"/>
    <w:rsid w:val="006533C3"/>
    <w:rsid w:val="00654068"/>
    <w:rsid w:val="006547F3"/>
    <w:rsid w:val="006549A0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17A"/>
    <w:rsid w:val="006638AD"/>
    <w:rsid w:val="00663C02"/>
    <w:rsid w:val="00665929"/>
    <w:rsid w:val="00666AF3"/>
    <w:rsid w:val="0066732C"/>
    <w:rsid w:val="006679F5"/>
    <w:rsid w:val="00667B77"/>
    <w:rsid w:val="006711D6"/>
    <w:rsid w:val="006716DA"/>
    <w:rsid w:val="006728ED"/>
    <w:rsid w:val="00672C53"/>
    <w:rsid w:val="006732B1"/>
    <w:rsid w:val="0067446F"/>
    <w:rsid w:val="006746A4"/>
    <w:rsid w:val="00675558"/>
    <w:rsid w:val="00675611"/>
    <w:rsid w:val="00675A60"/>
    <w:rsid w:val="0067697E"/>
    <w:rsid w:val="00677443"/>
    <w:rsid w:val="00677597"/>
    <w:rsid w:val="0067769A"/>
    <w:rsid w:val="006806A3"/>
    <w:rsid w:val="006806A6"/>
    <w:rsid w:val="00681211"/>
    <w:rsid w:val="0068132E"/>
    <w:rsid w:val="00681B36"/>
    <w:rsid w:val="00682E14"/>
    <w:rsid w:val="0068436C"/>
    <w:rsid w:val="0068545E"/>
    <w:rsid w:val="00685580"/>
    <w:rsid w:val="00685FD4"/>
    <w:rsid w:val="00686612"/>
    <w:rsid w:val="0068661E"/>
    <w:rsid w:val="006871F3"/>
    <w:rsid w:val="00690A49"/>
    <w:rsid w:val="00690BB6"/>
    <w:rsid w:val="00691B30"/>
    <w:rsid w:val="00693786"/>
    <w:rsid w:val="00693E1B"/>
    <w:rsid w:val="00693E1F"/>
    <w:rsid w:val="00693ECB"/>
    <w:rsid w:val="00693F06"/>
    <w:rsid w:val="00694797"/>
    <w:rsid w:val="0069489C"/>
    <w:rsid w:val="00694C1F"/>
    <w:rsid w:val="00695656"/>
    <w:rsid w:val="00695887"/>
    <w:rsid w:val="00697733"/>
    <w:rsid w:val="006A0015"/>
    <w:rsid w:val="006A254E"/>
    <w:rsid w:val="006A2C30"/>
    <w:rsid w:val="006A301C"/>
    <w:rsid w:val="006A3E2B"/>
    <w:rsid w:val="006A6E17"/>
    <w:rsid w:val="006B0C0F"/>
    <w:rsid w:val="006B120D"/>
    <w:rsid w:val="006B17E7"/>
    <w:rsid w:val="006B19E8"/>
    <w:rsid w:val="006B1A8A"/>
    <w:rsid w:val="006B1FD5"/>
    <w:rsid w:val="006B555A"/>
    <w:rsid w:val="006B5A3C"/>
    <w:rsid w:val="006B600A"/>
    <w:rsid w:val="006B6635"/>
    <w:rsid w:val="006B79AB"/>
    <w:rsid w:val="006B7D22"/>
    <w:rsid w:val="006B7D2C"/>
    <w:rsid w:val="006C04B5"/>
    <w:rsid w:val="006C1019"/>
    <w:rsid w:val="006C2BB5"/>
    <w:rsid w:val="006C2BEE"/>
    <w:rsid w:val="006C2C69"/>
    <w:rsid w:val="006C2FC5"/>
    <w:rsid w:val="006C370F"/>
    <w:rsid w:val="006C3AD8"/>
    <w:rsid w:val="006C4516"/>
    <w:rsid w:val="006C455E"/>
    <w:rsid w:val="006C4853"/>
    <w:rsid w:val="006C5958"/>
    <w:rsid w:val="006C5B4F"/>
    <w:rsid w:val="006C5FAD"/>
    <w:rsid w:val="006C643C"/>
    <w:rsid w:val="006C6B32"/>
    <w:rsid w:val="006C6E3A"/>
    <w:rsid w:val="006C6FD7"/>
    <w:rsid w:val="006D00DB"/>
    <w:rsid w:val="006D0361"/>
    <w:rsid w:val="006D16B0"/>
    <w:rsid w:val="006D2182"/>
    <w:rsid w:val="006D2444"/>
    <w:rsid w:val="006D254B"/>
    <w:rsid w:val="006D2798"/>
    <w:rsid w:val="006D289B"/>
    <w:rsid w:val="006D3BE1"/>
    <w:rsid w:val="006D48FC"/>
    <w:rsid w:val="006D5504"/>
    <w:rsid w:val="006D62BC"/>
    <w:rsid w:val="006D6450"/>
    <w:rsid w:val="006D6939"/>
    <w:rsid w:val="006D7EB0"/>
    <w:rsid w:val="006E0138"/>
    <w:rsid w:val="006E0BB0"/>
    <w:rsid w:val="006E12C3"/>
    <w:rsid w:val="006E2529"/>
    <w:rsid w:val="006E412F"/>
    <w:rsid w:val="006E45F3"/>
    <w:rsid w:val="006E4A2F"/>
    <w:rsid w:val="006E4ED4"/>
    <w:rsid w:val="006E5E19"/>
    <w:rsid w:val="006E61C3"/>
    <w:rsid w:val="006E6806"/>
    <w:rsid w:val="006E76A5"/>
    <w:rsid w:val="006E799D"/>
    <w:rsid w:val="006E7E6D"/>
    <w:rsid w:val="006F0593"/>
    <w:rsid w:val="006F1064"/>
    <w:rsid w:val="006F1EB7"/>
    <w:rsid w:val="006F30D6"/>
    <w:rsid w:val="006F52E5"/>
    <w:rsid w:val="006F5472"/>
    <w:rsid w:val="006F6066"/>
    <w:rsid w:val="006F6850"/>
    <w:rsid w:val="006F6C17"/>
    <w:rsid w:val="006F6EAB"/>
    <w:rsid w:val="006F707E"/>
    <w:rsid w:val="007001DC"/>
    <w:rsid w:val="007010B0"/>
    <w:rsid w:val="007025CB"/>
    <w:rsid w:val="007034AA"/>
    <w:rsid w:val="00703C9D"/>
    <w:rsid w:val="0070490C"/>
    <w:rsid w:val="007053D8"/>
    <w:rsid w:val="00705C38"/>
    <w:rsid w:val="00706465"/>
    <w:rsid w:val="0070695A"/>
    <w:rsid w:val="0070782D"/>
    <w:rsid w:val="007109C2"/>
    <w:rsid w:val="00711340"/>
    <w:rsid w:val="00712C42"/>
    <w:rsid w:val="00712FCD"/>
    <w:rsid w:val="0071381B"/>
    <w:rsid w:val="00713DE4"/>
    <w:rsid w:val="00714C47"/>
    <w:rsid w:val="0071537A"/>
    <w:rsid w:val="00716462"/>
    <w:rsid w:val="00721084"/>
    <w:rsid w:val="00721262"/>
    <w:rsid w:val="00721A7B"/>
    <w:rsid w:val="00721D9B"/>
    <w:rsid w:val="00722121"/>
    <w:rsid w:val="007224B9"/>
    <w:rsid w:val="00722F94"/>
    <w:rsid w:val="00723AA7"/>
    <w:rsid w:val="0072432E"/>
    <w:rsid w:val="007249FE"/>
    <w:rsid w:val="00726036"/>
    <w:rsid w:val="00726279"/>
    <w:rsid w:val="00726A9B"/>
    <w:rsid w:val="007274BC"/>
    <w:rsid w:val="007274F4"/>
    <w:rsid w:val="00727530"/>
    <w:rsid w:val="00731E7C"/>
    <w:rsid w:val="007329EF"/>
    <w:rsid w:val="0073327A"/>
    <w:rsid w:val="00734EBE"/>
    <w:rsid w:val="0073549A"/>
    <w:rsid w:val="00735769"/>
    <w:rsid w:val="00736DD8"/>
    <w:rsid w:val="0074076A"/>
    <w:rsid w:val="00741011"/>
    <w:rsid w:val="00741AF4"/>
    <w:rsid w:val="00741DCC"/>
    <w:rsid w:val="0074203A"/>
    <w:rsid w:val="007427B5"/>
    <w:rsid w:val="00742865"/>
    <w:rsid w:val="0074296C"/>
    <w:rsid w:val="00742C83"/>
    <w:rsid w:val="0074360F"/>
    <w:rsid w:val="00743FC8"/>
    <w:rsid w:val="00744855"/>
    <w:rsid w:val="00744A64"/>
    <w:rsid w:val="00744D47"/>
    <w:rsid w:val="00744EA0"/>
    <w:rsid w:val="0074638D"/>
    <w:rsid w:val="00746484"/>
    <w:rsid w:val="00746512"/>
    <w:rsid w:val="0074704F"/>
    <w:rsid w:val="00747F48"/>
    <w:rsid w:val="00747F4C"/>
    <w:rsid w:val="00751091"/>
    <w:rsid w:val="00751A34"/>
    <w:rsid w:val="00751B83"/>
    <w:rsid w:val="00754359"/>
    <w:rsid w:val="00754411"/>
    <w:rsid w:val="0075446A"/>
    <w:rsid w:val="00754BD9"/>
    <w:rsid w:val="00754E7A"/>
    <w:rsid w:val="0075540C"/>
    <w:rsid w:val="00755DB1"/>
    <w:rsid w:val="007574FC"/>
    <w:rsid w:val="00757C5C"/>
    <w:rsid w:val="00760645"/>
    <w:rsid w:val="00760975"/>
    <w:rsid w:val="00761FDA"/>
    <w:rsid w:val="007621FF"/>
    <w:rsid w:val="00762728"/>
    <w:rsid w:val="007634E3"/>
    <w:rsid w:val="00764194"/>
    <w:rsid w:val="00764A26"/>
    <w:rsid w:val="00764E8C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BCA"/>
    <w:rsid w:val="00774FF5"/>
    <w:rsid w:val="007750B3"/>
    <w:rsid w:val="00775F76"/>
    <w:rsid w:val="00776AEA"/>
    <w:rsid w:val="00777BA0"/>
    <w:rsid w:val="007803BD"/>
    <w:rsid w:val="007811DC"/>
    <w:rsid w:val="007820FA"/>
    <w:rsid w:val="00782337"/>
    <w:rsid w:val="0078285F"/>
    <w:rsid w:val="00783207"/>
    <w:rsid w:val="007833CC"/>
    <w:rsid w:val="00783DB6"/>
    <w:rsid w:val="00783E1D"/>
    <w:rsid w:val="0078483B"/>
    <w:rsid w:val="00784EED"/>
    <w:rsid w:val="00785900"/>
    <w:rsid w:val="00786958"/>
    <w:rsid w:val="00786E71"/>
    <w:rsid w:val="00787451"/>
    <w:rsid w:val="00790D1E"/>
    <w:rsid w:val="00790D2A"/>
    <w:rsid w:val="0079162F"/>
    <w:rsid w:val="00792072"/>
    <w:rsid w:val="00792146"/>
    <w:rsid w:val="00792A27"/>
    <w:rsid w:val="007932C7"/>
    <w:rsid w:val="00794924"/>
    <w:rsid w:val="00794E33"/>
    <w:rsid w:val="00796958"/>
    <w:rsid w:val="007A0BC2"/>
    <w:rsid w:val="007A1F44"/>
    <w:rsid w:val="007A23FF"/>
    <w:rsid w:val="007A26C2"/>
    <w:rsid w:val="007A295B"/>
    <w:rsid w:val="007A3424"/>
    <w:rsid w:val="007A35EF"/>
    <w:rsid w:val="007A43A2"/>
    <w:rsid w:val="007A4D04"/>
    <w:rsid w:val="007A536E"/>
    <w:rsid w:val="007A7A96"/>
    <w:rsid w:val="007B03AF"/>
    <w:rsid w:val="007B0D82"/>
    <w:rsid w:val="007B1543"/>
    <w:rsid w:val="007B1AC0"/>
    <w:rsid w:val="007B270A"/>
    <w:rsid w:val="007B2D3B"/>
    <w:rsid w:val="007B52CD"/>
    <w:rsid w:val="007B7DC1"/>
    <w:rsid w:val="007B7EDB"/>
    <w:rsid w:val="007C19AD"/>
    <w:rsid w:val="007C2057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0505"/>
    <w:rsid w:val="007E1369"/>
    <w:rsid w:val="007E1A1B"/>
    <w:rsid w:val="007E1A88"/>
    <w:rsid w:val="007E2961"/>
    <w:rsid w:val="007E3AE3"/>
    <w:rsid w:val="007E3F77"/>
    <w:rsid w:val="007E4C88"/>
    <w:rsid w:val="007E555C"/>
    <w:rsid w:val="007E585E"/>
    <w:rsid w:val="007E59CE"/>
    <w:rsid w:val="007E741B"/>
    <w:rsid w:val="007E7DDF"/>
    <w:rsid w:val="007F071E"/>
    <w:rsid w:val="007F11C8"/>
    <w:rsid w:val="007F1CFB"/>
    <w:rsid w:val="007F220B"/>
    <w:rsid w:val="007F27DD"/>
    <w:rsid w:val="007F3852"/>
    <w:rsid w:val="007F47BC"/>
    <w:rsid w:val="007F5662"/>
    <w:rsid w:val="007F6880"/>
    <w:rsid w:val="007F76B4"/>
    <w:rsid w:val="007F7C1D"/>
    <w:rsid w:val="008001B4"/>
    <w:rsid w:val="00800769"/>
    <w:rsid w:val="00800ED2"/>
    <w:rsid w:val="00802E74"/>
    <w:rsid w:val="00804139"/>
    <w:rsid w:val="00804215"/>
    <w:rsid w:val="00804762"/>
    <w:rsid w:val="00804B92"/>
    <w:rsid w:val="00804D9B"/>
    <w:rsid w:val="00804E0F"/>
    <w:rsid w:val="00804E21"/>
    <w:rsid w:val="00805092"/>
    <w:rsid w:val="00805DAD"/>
    <w:rsid w:val="00806AAF"/>
    <w:rsid w:val="008070AC"/>
    <w:rsid w:val="008101FD"/>
    <w:rsid w:val="00810D8D"/>
    <w:rsid w:val="00811835"/>
    <w:rsid w:val="0081320C"/>
    <w:rsid w:val="0081514C"/>
    <w:rsid w:val="0081581D"/>
    <w:rsid w:val="00816E4D"/>
    <w:rsid w:val="008172BE"/>
    <w:rsid w:val="00817B71"/>
    <w:rsid w:val="00820244"/>
    <w:rsid w:val="008221B3"/>
    <w:rsid w:val="0082248E"/>
    <w:rsid w:val="00824FDF"/>
    <w:rsid w:val="00825125"/>
    <w:rsid w:val="008257CC"/>
    <w:rsid w:val="00826D00"/>
    <w:rsid w:val="008274BF"/>
    <w:rsid w:val="00830DC3"/>
    <w:rsid w:val="00831555"/>
    <w:rsid w:val="00831F52"/>
    <w:rsid w:val="00831FE8"/>
    <w:rsid w:val="00832154"/>
    <w:rsid w:val="00832F5C"/>
    <w:rsid w:val="00834B5E"/>
    <w:rsid w:val="008359E0"/>
    <w:rsid w:val="00837011"/>
    <w:rsid w:val="008376F6"/>
    <w:rsid w:val="00837D5B"/>
    <w:rsid w:val="00840607"/>
    <w:rsid w:val="00841CD2"/>
    <w:rsid w:val="00842B77"/>
    <w:rsid w:val="0084309F"/>
    <w:rsid w:val="00843AF0"/>
    <w:rsid w:val="00845C12"/>
    <w:rsid w:val="008469D9"/>
    <w:rsid w:val="00846DC0"/>
    <w:rsid w:val="008474A7"/>
    <w:rsid w:val="008474F2"/>
    <w:rsid w:val="008506B6"/>
    <w:rsid w:val="00850AE0"/>
    <w:rsid w:val="00851341"/>
    <w:rsid w:val="008524D2"/>
    <w:rsid w:val="00852E19"/>
    <w:rsid w:val="00852F18"/>
    <w:rsid w:val="00856662"/>
    <w:rsid w:val="00856833"/>
    <w:rsid w:val="00856840"/>
    <w:rsid w:val="00856A7E"/>
    <w:rsid w:val="0086087C"/>
    <w:rsid w:val="00860D8E"/>
    <w:rsid w:val="0086275E"/>
    <w:rsid w:val="00862EC9"/>
    <w:rsid w:val="00864440"/>
    <w:rsid w:val="00864D76"/>
    <w:rsid w:val="008650FC"/>
    <w:rsid w:val="00866AA2"/>
    <w:rsid w:val="00866EB3"/>
    <w:rsid w:val="0086701A"/>
    <w:rsid w:val="00867595"/>
    <w:rsid w:val="00867BD2"/>
    <w:rsid w:val="008712FD"/>
    <w:rsid w:val="008716A1"/>
    <w:rsid w:val="00872D3F"/>
    <w:rsid w:val="008733E4"/>
    <w:rsid w:val="00873F15"/>
    <w:rsid w:val="00874096"/>
    <w:rsid w:val="008747C1"/>
    <w:rsid w:val="008756A4"/>
    <w:rsid w:val="00875F73"/>
    <w:rsid w:val="00880F30"/>
    <w:rsid w:val="00881F67"/>
    <w:rsid w:val="008833E8"/>
    <w:rsid w:val="008862D2"/>
    <w:rsid w:val="00886577"/>
    <w:rsid w:val="00887B48"/>
    <w:rsid w:val="00887D6C"/>
    <w:rsid w:val="0089176E"/>
    <w:rsid w:val="008917E0"/>
    <w:rsid w:val="00892365"/>
    <w:rsid w:val="00892BE5"/>
    <w:rsid w:val="00893689"/>
    <w:rsid w:val="0089387C"/>
    <w:rsid w:val="0089444E"/>
    <w:rsid w:val="008949DF"/>
    <w:rsid w:val="008951DB"/>
    <w:rsid w:val="008955E6"/>
    <w:rsid w:val="00896C81"/>
    <w:rsid w:val="00896D83"/>
    <w:rsid w:val="00897997"/>
    <w:rsid w:val="008A0AB2"/>
    <w:rsid w:val="008A0CFC"/>
    <w:rsid w:val="008A12FE"/>
    <w:rsid w:val="008A28B6"/>
    <w:rsid w:val="008A2BB1"/>
    <w:rsid w:val="008A2DB7"/>
    <w:rsid w:val="008A3466"/>
    <w:rsid w:val="008A389F"/>
    <w:rsid w:val="008A3D02"/>
    <w:rsid w:val="008A3E92"/>
    <w:rsid w:val="008A5940"/>
    <w:rsid w:val="008A622A"/>
    <w:rsid w:val="008A70CB"/>
    <w:rsid w:val="008A73B2"/>
    <w:rsid w:val="008A7969"/>
    <w:rsid w:val="008A796A"/>
    <w:rsid w:val="008B043F"/>
    <w:rsid w:val="008B0808"/>
    <w:rsid w:val="008B0AEC"/>
    <w:rsid w:val="008B121C"/>
    <w:rsid w:val="008B1E53"/>
    <w:rsid w:val="008B1E5B"/>
    <w:rsid w:val="008B389D"/>
    <w:rsid w:val="008B3C5C"/>
    <w:rsid w:val="008B5299"/>
    <w:rsid w:val="008B5A5F"/>
    <w:rsid w:val="008B5AB0"/>
    <w:rsid w:val="008B6054"/>
    <w:rsid w:val="008B6FAF"/>
    <w:rsid w:val="008B7B08"/>
    <w:rsid w:val="008B7C47"/>
    <w:rsid w:val="008C0735"/>
    <w:rsid w:val="008C13F0"/>
    <w:rsid w:val="008C1F26"/>
    <w:rsid w:val="008C2A3A"/>
    <w:rsid w:val="008C2D7E"/>
    <w:rsid w:val="008C4010"/>
    <w:rsid w:val="008C4C7E"/>
    <w:rsid w:val="008C5C46"/>
    <w:rsid w:val="008C6184"/>
    <w:rsid w:val="008C7217"/>
    <w:rsid w:val="008C785E"/>
    <w:rsid w:val="008D0AFB"/>
    <w:rsid w:val="008D1511"/>
    <w:rsid w:val="008D2C2B"/>
    <w:rsid w:val="008D32A0"/>
    <w:rsid w:val="008D32DF"/>
    <w:rsid w:val="008D35E9"/>
    <w:rsid w:val="008D3959"/>
    <w:rsid w:val="008D3966"/>
    <w:rsid w:val="008D4352"/>
    <w:rsid w:val="008D454F"/>
    <w:rsid w:val="008D5ED5"/>
    <w:rsid w:val="008D60BC"/>
    <w:rsid w:val="008D6CA5"/>
    <w:rsid w:val="008D6D7B"/>
    <w:rsid w:val="008D6E85"/>
    <w:rsid w:val="008D79EA"/>
    <w:rsid w:val="008D7D83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930"/>
    <w:rsid w:val="008E3EEC"/>
    <w:rsid w:val="008E5BF2"/>
    <w:rsid w:val="008E5C81"/>
    <w:rsid w:val="008E6E38"/>
    <w:rsid w:val="008E7D1A"/>
    <w:rsid w:val="008F0A38"/>
    <w:rsid w:val="008F0F84"/>
    <w:rsid w:val="008F1014"/>
    <w:rsid w:val="008F11C9"/>
    <w:rsid w:val="008F23D8"/>
    <w:rsid w:val="008F2A2A"/>
    <w:rsid w:val="008F2FD5"/>
    <w:rsid w:val="008F37E5"/>
    <w:rsid w:val="008F412B"/>
    <w:rsid w:val="008F48C2"/>
    <w:rsid w:val="008F5115"/>
    <w:rsid w:val="008F53EC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294"/>
    <w:rsid w:val="00913612"/>
    <w:rsid w:val="0091366A"/>
    <w:rsid w:val="00913824"/>
    <w:rsid w:val="0091487C"/>
    <w:rsid w:val="00914E6D"/>
    <w:rsid w:val="00915757"/>
    <w:rsid w:val="009159B3"/>
    <w:rsid w:val="00916181"/>
    <w:rsid w:val="00916AD9"/>
    <w:rsid w:val="009204C5"/>
    <w:rsid w:val="0092180D"/>
    <w:rsid w:val="00921C2B"/>
    <w:rsid w:val="009228BC"/>
    <w:rsid w:val="009232C9"/>
    <w:rsid w:val="00923608"/>
    <w:rsid w:val="009238E5"/>
    <w:rsid w:val="00923F12"/>
    <w:rsid w:val="00924FF8"/>
    <w:rsid w:val="0092584A"/>
    <w:rsid w:val="00925BA8"/>
    <w:rsid w:val="00926DA7"/>
    <w:rsid w:val="00927F8B"/>
    <w:rsid w:val="0093094D"/>
    <w:rsid w:val="00930A43"/>
    <w:rsid w:val="009323A5"/>
    <w:rsid w:val="00932567"/>
    <w:rsid w:val="009325A6"/>
    <w:rsid w:val="009328C7"/>
    <w:rsid w:val="00933140"/>
    <w:rsid w:val="00933196"/>
    <w:rsid w:val="009336EC"/>
    <w:rsid w:val="00933F56"/>
    <w:rsid w:val="0093488A"/>
    <w:rsid w:val="00934C13"/>
    <w:rsid w:val="00935228"/>
    <w:rsid w:val="009355A2"/>
    <w:rsid w:val="00935F9E"/>
    <w:rsid w:val="00936D98"/>
    <w:rsid w:val="00937367"/>
    <w:rsid w:val="00942C80"/>
    <w:rsid w:val="00943197"/>
    <w:rsid w:val="009435F2"/>
    <w:rsid w:val="00943833"/>
    <w:rsid w:val="00945180"/>
    <w:rsid w:val="00945281"/>
    <w:rsid w:val="0094590C"/>
    <w:rsid w:val="00946355"/>
    <w:rsid w:val="009468B7"/>
    <w:rsid w:val="0094724E"/>
    <w:rsid w:val="00947973"/>
    <w:rsid w:val="00947BE6"/>
    <w:rsid w:val="0095048D"/>
    <w:rsid w:val="00950A25"/>
    <w:rsid w:val="00951ADB"/>
    <w:rsid w:val="00952812"/>
    <w:rsid w:val="0095380C"/>
    <w:rsid w:val="009538E2"/>
    <w:rsid w:val="00953923"/>
    <w:rsid w:val="00954353"/>
    <w:rsid w:val="00954578"/>
    <w:rsid w:val="00955C0A"/>
    <w:rsid w:val="00955C4F"/>
    <w:rsid w:val="00960FE8"/>
    <w:rsid w:val="00963673"/>
    <w:rsid w:val="0096498A"/>
    <w:rsid w:val="009657F1"/>
    <w:rsid w:val="00965B46"/>
    <w:rsid w:val="0096625D"/>
    <w:rsid w:val="009709F8"/>
    <w:rsid w:val="00972929"/>
    <w:rsid w:val="00972F91"/>
    <w:rsid w:val="00973827"/>
    <w:rsid w:val="009742D3"/>
    <w:rsid w:val="00977BA7"/>
    <w:rsid w:val="00980517"/>
    <w:rsid w:val="00980DF4"/>
    <w:rsid w:val="00981390"/>
    <w:rsid w:val="0098194F"/>
    <w:rsid w:val="009826C8"/>
    <w:rsid w:val="00983283"/>
    <w:rsid w:val="009836E4"/>
    <w:rsid w:val="0098412F"/>
    <w:rsid w:val="009848EB"/>
    <w:rsid w:val="00985E6A"/>
    <w:rsid w:val="00985F28"/>
    <w:rsid w:val="00986149"/>
    <w:rsid w:val="00986176"/>
    <w:rsid w:val="00986E7F"/>
    <w:rsid w:val="00986FC3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735"/>
    <w:rsid w:val="00996876"/>
    <w:rsid w:val="00996FFA"/>
    <w:rsid w:val="0099718E"/>
    <w:rsid w:val="009973F1"/>
    <w:rsid w:val="009973F3"/>
    <w:rsid w:val="00997660"/>
    <w:rsid w:val="00997BA9"/>
    <w:rsid w:val="009A010D"/>
    <w:rsid w:val="009A0C6F"/>
    <w:rsid w:val="009A14EF"/>
    <w:rsid w:val="009A2DF9"/>
    <w:rsid w:val="009A38A0"/>
    <w:rsid w:val="009A3A86"/>
    <w:rsid w:val="009A3BD9"/>
    <w:rsid w:val="009A4869"/>
    <w:rsid w:val="009A6A6B"/>
    <w:rsid w:val="009A6BCD"/>
    <w:rsid w:val="009A714F"/>
    <w:rsid w:val="009B1EF9"/>
    <w:rsid w:val="009B26AC"/>
    <w:rsid w:val="009B37E2"/>
    <w:rsid w:val="009B4519"/>
    <w:rsid w:val="009B506B"/>
    <w:rsid w:val="009B57EF"/>
    <w:rsid w:val="009B5B85"/>
    <w:rsid w:val="009B7204"/>
    <w:rsid w:val="009B7331"/>
    <w:rsid w:val="009B7896"/>
    <w:rsid w:val="009B7A2B"/>
    <w:rsid w:val="009C0074"/>
    <w:rsid w:val="009C0564"/>
    <w:rsid w:val="009C2685"/>
    <w:rsid w:val="009C268F"/>
    <w:rsid w:val="009C39BC"/>
    <w:rsid w:val="009C3B5B"/>
    <w:rsid w:val="009C3D5E"/>
    <w:rsid w:val="009C41ED"/>
    <w:rsid w:val="009C4BC2"/>
    <w:rsid w:val="009C4D22"/>
    <w:rsid w:val="009C7320"/>
    <w:rsid w:val="009C7992"/>
    <w:rsid w:val="009D02C6"/>
    <w:rsid w:val="009D0729"/>
    <w:rsid w:val="009D0929"/>
    <w:rsid w:val="009D0F66"/>
    <w:rsid w:val="009D1A06"/>
    <w:rsid w:val="009D1BA4"/>
    <w:rsid w:val="009D22E4"/>
    <w:rsid w:val="009D22F7"/>
    <w:rsid w:val="009D284D"/>
    <w:rsid w:val="009D319C"/>
    <w:rsid w:val="009D5BAB"/>
    <w:rsid w:val="009D6A0A"/>
    <w:rsid w:val="009D701A"/>
    <w:rsid w:val="009E058F"/>
    <w:rsid w:val="009E0A9E"/>
    <w:rsid w:val="009E19A2"/>
    <w:rsid w:val="009E3AFD"/>
    <w:rsid w:val="009E3CDD"/>
    <w:rsid w:val="009E4462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7B6"/>
    <w:rsid w:val="009F27AD"/>
    <w:rsid w:val="009F3FB5"/>
    <w:rsid w:val="009F4486"/>
    <w:rsid w:val="009F521F"/>
    <w:rsid w:val="009F553C"/>
    <w:rsid w:val="009F59F8"/>
    <w:rsid w:val="009F7CC2"/>
    <w:rsid w:val="009F7E73"/>
    <w:rsid w:val="00A005B0"/>
    <w:rsid w:val="00A01F17"/>
    <w:rsid w:val="00A022A5"/>
    <w:rsid w:val="00A0328F"/>
    <w:rsid w:val="00A037E7"/>
    <w:rsid w:val="00A03A22"/>
    <w:rsid w:val="00A04634"/>
    <w:rsid w:val="00A06119"/>
    <w:rsid w:val="00A072FF"/>
    <w:rsid w:val="00A07A48"/>
    <w:rsid w:val="00A108EE"/>
    <w:rsid w:val="00A10972"/>
    <w:rsid w:val="00A10BB8"/>
    <w:rsid w:val="00A110DB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00D"/>
    <w:rsid w:val="00A314F9"/>
    <w:rsid w:val="00A319D0"/>
    <w:rsid w:val="00A32316"/>
    <w:rsid w:val="00A33172"/>
    <w:rsid w:val="00A33EC2"/>
    <w:rsid w:val="00A3432B"/>
    <w:rsid w:val="00A346BA"/>
    <w:rsid w:val="00A34C67"/>
    <w:rsid w:val="00A34D4A"/>
    <w:rsid w:val="00A34D62"/>
    <w:rsid w:val="00A34FD7"/>
    <w:rsid w:val="00A3611D"/>
    <w:rsid w:val="00A36339"/>
    <w:rsid w:val="00A363B5"/>
    <w:rsid w:val="00A366E4"/>
    <w:rsid w:val="00A37EB8"/>
    <w:rsid w:val="00A40E7E"/>
    <w:rsid w:val="00A43666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6A2F"/>
    <w:rsid w:val="00A57F1A"/>
    <w:rsid w:val="00A60163"/>
    <w:rsid w:val="00A6038D"/>
    <w:rsid w:val="00A60CF0"/>
    <w:rsid w:val="00A61429"/>
    <w:rsid w:val="00A61514"/>
    <w:rsid w:val="00A61645"/>
    <w:rsid w:val="00A62080"/>
    <w:rsid w:val="00A626DC"/>
    <w:rsid w:val="00A630A2"/>
    <w:rsid w:val="00A632B8"/>
    <w:rsid w:val="00A63BF3"/>
    <w:rsid w:val="00A63D1D"/>
    <w:rsid w:val="00A64942"/>
    <w:rsid w:val="00A65911"/>
    <w:rsid w:val="00A6643C"/>
    <w:rsid w:val="00A6655C"/>
    <w:rsid w:val="00A66770"/>
    <w:rsid w:val="00A67544"/>
    <w:rsid w:val="00A67C6A"/>
    <w:rsid w:val="00A7075B"/>
    <w:rsid w:val="00A71CE6"/>
    <w:rsid w:val="00A71D23"/>
    <w:rsid w:val="00A724AA"/>
    <w:rsid w:val="00A7333A"/>
    <w:rsid w:val="00A73D0D"/>
    <w:rsid w:val="00A74A92"/>
    <w:rsid w:val="00A75CC1"/>
    <w:rsid w:val="00A75DA8"/>
    <w:rsid w:val="00A75E88"/>
    <w:rsid w:val="00A8056E"/>
    <w:rsid w:val="00A8067E"/>
    <w:rsid w:val="00A80AB2"/>
    <w:rsid w:val="00A81CDF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3BC1"/>
    <w:rsid w:val="00A963C7"/>
    <w:rsid w:val="00AA1626"/>
    <w:rsid w:val="00AA1C25"/>
    <w:rsid w:val="00AA2074"/>
    <w:rsid w:val="00AA3464"/>
    <w:rsid w:val="00AA3DB7"/>
    <w:rsid w:val="00AA51F5"/>
    <w:rsid w:val="00AA5E3B"/>
    <w:rsid w:val="00AA68B4"/>
    <w:rsid w:val="00AB0543"/>
    <w:rsid w:val="00AB0AC9"/>
    <w:rsid w:val="00AB1313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A3D"/>
    <w:rsid w:val="00AB7B25"/>
    <w:rsid w:val="00AC0705"/>
    <w:rsid w:val="00AC109B"/>
    <w:rsid w:val="00AC1C9B"/>
    <w:rsid w:val="00AC5BB6"/>
    <w:rsid w:val="00AC74DA"/>
    <w:rsid w:val="00AC7A2B"/>
    <w:rsid w:val="00AC7C25"/>
    <w:rsid w:val="00AC7D01"/>
    <w:rsid w:val="00AD0A51"/>
    <w:rsid w:val="00AD0B37"/>
    <w:rsid w:val="00AD11F7"/>
    <w:rsid w:val="00AD1DB7"/>
    <w:rsid w:val="00AD25AD"/>
    <w:rsid w:val="00AD2852"/>
    <w:rsid w:val="00AD3976"/>
    <w:rsid w:val="00AD43E3"/>
    <w:rsid w:val="00AD4D2A"/>
    <w:rsid w:val="00AD542F"/>
    <w:rsid w:val="00AD5BC5"/>
    <w:rsid w:val="00AD6950"/>
    <w:rsid w:val="00AD7305"/>
    <w:rsid w:val="00AD7E64"/>
    <w:rsid w:val="00AD7EC4"/>
    <w:rsid w:val="00AE0C56"/>
    <w:rsid w:val="00AE149E"/>
    <w:rsid w:val="00AE22F2"/>
    <w:rsid w:val="00AE2885"/>
    <w:rsid w:val="00AE29FC"/>
    <w:rsid w:val="00AE2F3F"/>
    <w:rsid w:val="00AE3B4E"/>
    <w:rsid w:val="00AE3F6E"/>
    <w:rsid w:val="00AE59EC"/>
    <w:rsid w:val="00AE67B3"/>
    <w:rsid w:val="00AE7864"/>
    <w:rsid w:val="00AE7949"/>
    <w:rsid w:val="00AE7B20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FFE"/>
    <w:rsid w:val="00B063CB"/>
    <w:rsid w:val="00B10558"/>
    <w:rsid w:val="00B156A9"/>
    <w:rsid w:val="00B15F83"/>
    <w:rsid w:val="00B160FF"/>
    <w:rsid w:val="00B16322"/>
    <w:rsid w:val="00B1662E"/>
    <w:rsid w:val="00B16A6F"/>
    <w:rsid w:val="00B2197D"/>
    <w:rsid w:val="00B22205"/>
    <w:rsid w:val="00B22C0D"/>
    <w:rsid w:val="00B23AF4"/>
    <w:rsid w:val="00B23C15"/>
    <w:rsid w:val="00B24F83"/>
    <w:rsid w:val="00B25762"/>
    <w:rsid w:val="00B25B40"/>
    <w:rsid w:val="00B25FDE"/>
    <w:rsid w:val="00B26AB0"/>
    <w:rsid w:val="00B26AD2"/>
    <w:rsid w:val="00B26CA2"/>
    <w:rsid w:val="00B3074D"/>
    <w:rsid w:val="00B30B4E"/>
    <w:rsid w:val="00B31246"/>
    <w:rsid w:val="00B326FF"/>
    <w:rsid w:val="00B340AA"/>
    <w:rsid w:val="00B3465D"/>
    <w:rsid w:val="00B3477A"/>
    <w:rsid w:val="00B34A9F"/>
    <w:rsid w:val="00B34B80"/>
    <w:rsid w:val="00B35CDA"/>
    <w:rsid w:val="00B37D97"/>
    <w:rsid w:val="00B411BD"/>
    <w:rsid w:val="00B41559"/>
    <w:rsid w:val="00B41841"/>
    <w:rsid w:val="00B418E8"/>
    <w:rsid w:val="00B42285"/>
    <w:rsid w:val="00B4274B"/>
    <w:rsid w:val="00B42C10"/>
    <w:rsid w:val="00B42EE2"/>
    <w:rsid w:val="00B435B1"/>
    <w:rsid w:val="00B4367F"/>
    <w:rsid w:val="00B438BA"/>
    <w:rsid w:val="00B439D4"/>
    <w:rsid w:val="00B43E40"/>
    <w:rsid w:val="00B44F99"/>
    <w:rsid w:val="00B45876"/>
    <w:rsid w:val="00B51542"/>
    <w:rsid w:val="00B51D1D"/>
    <w:rsid w:val="00B5310E"/>
    <w:rsid w:val="00B54ACC"/>
    <w:rsid w:val="00B54DCB"/>
    <w:rsid w:val="00B550D5"/>
    <w:rsid w:val="00B55AC2"/>
    <w:rsid w:val="00B560C9"/>
    <w:rsid w:val="00B56533"/>
    <w:rsid w:val="00B56CFC"/>
    <w:rsid w:val="00B57777"/>
    <w:rsid w:val="00B578D3"/>
    <w:rsid w:val="00B57A17"/>
    <w:rsid w:val="00B61476"/>
    <w:rsid w:val="00B61BE2"/>
    <w:rsid w:val="00B6266F"/>
    <w:rsid w:val="00B62E0B"/>
    <w:rsid w:val="00B63C32"/>
    <w:rsid w:val="00B64424"/>
    <w:rsid w:val="00B64434"/>
    <w:rsid w:val="00B65E02"/>
    <w:rsid w:val="00B66BE2"/>
    <w:rsid w:val="00B66DE4"/>
    <w:rsid w:val="00B67B45"/>
    <w:rsid w:val="00B711CE"/>
    <w:rsid w:val="00B71DC8"/>
    <w:rsid w:val="00B746C6"/>
    <w:rsid w:val="00B7604C"/>
    <w:rsid w:val="00B7652C"/>
    <w:rsid w:val="00B766BF"/>
    <w:rsid w:val="00B76FA6"/>
    <w:rsid w:val="00B774A2"/>
    <w:rsid w:val="00B80629"/>
    <w:rsid w:val="00B80910"/>
    <w:rsid w:val="00B80B25"/>
    <w:rsid w:val="00B818F4"/>
    <w:rsid w:val="00B81BC9"/>
    <w:rsid w:val="00B8222F"/>
    <w:rsid w:val="00B82615"/>
    <w:rsid w:val="00B829DD"/>
    <w:rsid w:val="00B83444"/>
    <w:rsid w:val="00B836ED"/>
    <w:rsid w:val="00B853BE"/>
    <w:rsid w:val="00B85959"/>
    <w:rsid w:val="00B86476"/>
    <w:rsid w:val="00B86907"/>
    <w:rsid w:val="00B86A3D"/>
    <w:rsid w:val="00B875C7"/>
    <w:rsid w:val="00B90D10"/>
    <w:rsid w:val="00B90FA4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1D7"/>
    <w:rsid w:val="00BA0632"/>
    <w:rsid w:val="00BA0AAA"/>
    <w:rsid w:val="00BA0DFB"/>
    <w:rsid w:val="00BA122A"/>
    <w:rsid w:val="00BA2F08"/>
    <w:rsid w:val="00BA2FEF"/>
    <w:rsid w:val="00BA3A54"/>
    <w:rsid w:val="00BA4510"/>
    <w:rsid w:val="00BB0E80"/>
    <w:rsid w:val="00BB1548"/>
    <w:rsid w:val="00BB187D"/>
    <w:rsid w:val="00BB1CE7"/>
    <w:rsid w:val="00BB2698"/>
    <w:rsid w:val="00BB2FD3"/>
    <w:rsid w:val="00BB2FDF"/>
    <w:rsid w:val="00BB2FFF"/>
    <w:rsid w:val="00BB3E1F"/>
    <w:rsid w:val="00BB40FF"/>
    <w:rsid w:val="00BB5FCB"/>
    <w:rsid w:val="00BB604B"/>
    <w:rsid w:val="00BB6F6D"/>
    <w:rsid w:val="00BB79F0"/>
    <w:rsid w:val="00BC00EC"/>
    <w:rsid w:val="00BC08C5"/>
    <w:rsid w:val="00BC12FB"/>
    <w:rsid w:val="00BC1C3C"/>
    <w:rsid w:val="00BC1E09"/>
    <w:rsid w:val="00BC307F"/>
    <w:rsid w:val="00BC3159"/>
    <w:rsid w:val="00BC3257"/>
    <w:rsid w:val="00BC39DB"/>
    <w:rsid w:val="00BC3A32"/>
    <w:rsid w:val="00BC3B07"/>
    <w:rsid w:val="00BC46EF"/>
    <w:rsid w:val="00BC48AF"/>
    <w:rsid w:val="00BC6FD6"/>
    <w:rsid w:val="00BD008E"/>
    <w:rsid w:val="00BD0B04"/>
    <w:rsid w:val="00BD2C3B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1C9"/>
    <w:rsid w:val="00BE332D"/>
    <w:rsid w:val="00BE3CF1"/>
    <w:rsid w:val="00BE4B20"/>
    <w:rsid w:val="00BE5FC4"/>
    <w:rsid w:val="00BE6028"/>
    <w:rsid w:val="00BE63D8"/>
    <w:rsid w:val="00BE7C4D"/>
    <w:rsid w:val="00BE7F6A"/>
    <w:rsid w:val="00BF0274"/>
    <w:rsid w:val="00BF08C4"/>
    <w:rsid w:val="00BF0BAF"/>
    <w:rsid w:val="00BF19CE"/>
    <w:rsid w:val="00BF1C0A"/>
    <w:rsid w:val="00BF1F2D"/>
    <w:rsid w:val="00BF2B6F"/>
    <w:rsid w:val="00BF33F9"/>
    <w:rsid w:val="00BF351A"/>
    <w:rsid w:val="00BF3914"/>
    <w:rsid w:val="00BF49B1"/>
    <w:rsid w:val="00BF4F21"/>
    <w:rsid w:val="00BF5552"/>
    <w:rsid w:val="00BF6F52"/>
    <w:rsid w:val="00BF73F2"/>
    <w:rsid w:val="00BF7DAA"/>
    <w:rsid w:val="00C00A56"/>
    <w:rsid w:val="00C01671"/>
    <w:rsid w:val="00C02419"/>
    <w:rsid w:val="00C02766"/>
    <w:rsid w:val="00C03BC5"/>
    <w:rsid w:val="00C03EE8"/>
    <w:rsid w:val="00C04E2D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1B1"/>
    <w:rsid w:val="00C1600C"/>
    <w:rsid w:val="00C16C30"/>
    <w:rsid w:val="00C17C87"/>
    <w:rsid w:val="00C2013F"/>
    <w:rsid w:val="00C201C0"/>
    <w:rsid w:val="00C202F0"/>
    <w:rsid w:val="00C20A00"/>
    <w:rsid w:val="00C21673"/>
    <w:rsid w:val="00C21C7A"/>
    <w:rsid w:val="00C22717"/>
    <w:rsid w:val="00C23130"/>
    <w:rsid w:val="00C23FD7"/>
    <w:rsid w:val="00C24D35"/>
    <w:rsid w:val="00C255A5"/>
    <w:rsid w:val="00C2584B"/>
    <w:rsid w:val="00C25942"/>
    <w:rsid w:val="00C25DD9"/>
    <w:rsid w:val="00C2663F"/>
    <w:rsid w:val="00C26DB8"/>
    <w:rsid w:val="00C279C3"/>
    <w:rsid w:val="00C333D8"/>
    <w:rsid w:val="00C33FF3"/>
    <w:rsid w:val="00C3400F"/>
    <w:rsid w:val="00C3437F"/>
    <w:rsid w:val="00C34B64"/>
    <w:rsid w:val="00C34C36"/>
    <w:rsid w:val="00C352B3"/>
    <w:rsid w:val="00C35C03"/>
    <w:rsid w:val="00C3654C"/>
    <w:rsid w:val="00C3654F"/>
    <w:rsid w:val="00C36BF5"/>
    <w:rsid w:val="00C36DBC"/>
    <w:rsid w:val="00C376BA"/>
    <w:rsid w:val="00C40373"/>
    <w:rsid w:val="00C4082D"/>
    <w:rsid w:val="00C40AE6"/>
    <w:rsid w:val="00C411AF"/>
    <w:rsid w:val="00C4138D"/>
    <w:rsid w:val="00C41ADE"/>
    <w:rsid w:val="00C41E3A"/>
    <w:rsid w:val="00C42B51"/>
    <w:rsid w:val="00C4304C"/>
    <w:rsid w:val="00C43315"/>
    <w:rsid w:val="00C437A2"/>
    <w:rsid w:val="00C452F5"/>
    <w:rsid w:val="00C46555"/>
    <w:rsid w:val="00C46B15"/>
    <w:rsid w:val="00C46F7D"/>
    <w:rsid w:val="00C4727B"/>
    <w:rsid w:val="00C479B5"/>
    <w:rsid w:val="00C50242"/>
    <w:rsid w:val="00C5034D"/>
    <w:rsid w:val="00C5050E"/>
    <w:rsid w:val="00C50E99"/>
    <w:rsid w:val="00C520F5"/>
    <w:rsid w:val="00C52744"/>
    <w:rsid w:val="00C5369D"/>
    <w:rsid w:val="00C53EB3"/>
    <w:rsid w:val="00C542D4"/>
    <w:rsid w:val="00C54D71"/>
    <w:rsid w:val="00C55239"/>
    <w:rsid w:val="00C563F5"/>
    <w:rsid w:val="00C570F7"/>
    <w:rsid w:val="00C6123B"/>
    <w:rsid w:val="00C614EE"/>
    <w:rsid w:val="00C62CD5"/>
    <w:rsid w:val="00C62D14"/>
    <w:rsid w:val="00C636E6"/>
    <w:rsid w:val="00C639D6"/>
    <w:rsid w:val="00C63F8E"/>
    <w:rsid w:val="00C647FB"/>
    <w:rsid w:val="00C651CA"/>
    <w:rsid w:val="00C6548B"/>
    <w:rsid w:val="00C654E0"/>
    <w:rsid w:val="00C65916"/>
    <w:rsid w:val="00C66204"/>
    <w:rsid w:val="00C66F57"/>
    <w:rsid w:val="00C67EAB"/>
    <w:rsid w:val="00C70DFF"/>
    <w:rsid w:val="00C72B74"/>
    <w:rsid w:val="00C75A6B"/>
    <w:rsid w:val="00C763B6"/>
    <w:rsid w:val="00C7644F"/>
    <w:rsid w:val="00C768F6"/>
    <w:rsid w:val="00C80073"/>
    <w:rsid w:val="00C80DEA"/>
    <w:rsid w:val="00C81DB5"/>
    <w:rsid w:val="00C832DC"/>
    <w:rsid w:val="00C8377F"/>
    <w:rsid w:val="00C848B4"/>
    <w:rsid w:val="00C8646D"/>
    <w:rsid w:val="00C91DE3"/>
    <w:rsid w:val="00C92C7F"/>
    <w:rsid w:val="00C9369D"/>
    <w:rsid w:val="00C93A11"/>
    <w:rsid w:val="00C9427A"/>
    <w:rsid w:val="00C944FA"/>
    <w:rsid w:val="00C95854"/>
    <w:rsid w:val="00C95D4D"/>
    <w:rsid w:val="00C95EFF"/>
    <w:rsid w:val="00C96E6F"/>
    <w:rsid w:val="00C97872"/>
    <w:rsid w:val="00CA0532"/>
    <w:rsid w:val="00CA2241"/>
    <w:rsid w:val="00CA32AD"/>
    <w:rsid w:val="00CA3CDD"/>
    <w:rsid w:val="00CA403B"/>
    <w:rsid w:val="00CA505A"/>
    <w:rsid w:val="00CA59DD"/>
    <w:rsid w:val="00CB008E"/>
    <w:rsid w:val="00CB01FA"/>
    <w:rsid w:val="00CB0737"/>
    <w:rsid w:val="00CB097A"/>
    <w:rsid w:val="00CB0F93"/>
    <w:rsid w:val="00CB23CC"/>
    <w:rsid w:val="00CB26EC"/>
    <w:rsid w:val="00CB2D2A"/>
    <w:rsid w:val="00CB5B1E"/>
    <w:rsid w:val="00CB60CD"/>
    <w:rsid w:val="00CB787A"/>
    <w:rsid w:val="00CC0C4A"/>
    <w:rsid w:val="00CC17F0"/>
    <w:rsid w:val="00CC1853"/>
    <w:rsid w:val="00CC1FAE"/>
    <w:rsid w:val="00CC3937"/>
    <w:rsid w:val="00CC3A23"/>
    <w:rsid w:val="00CC49B3"/>
    <w:rsid w:val="00CC5973"/>
    <w:rsid w:val="00CC737C"/>
    <w:rsid w:val="00CD087D"/>
    <w:rsid w:val="00CD0F5D"/>
    <w:rsid w:val="00CD1C0B"/>
    <w:rsid w:val="00CD239A"/>
    <w:rsid w:val="00CD3562"/>
    <w:rsid w:val="00CD4C55"/>
    <w:rsid w:val="00CD5512"/>
    <w:rsid w:val="00CD6655"/>
    <w:rsid w:val="00CD6DAA"/>
    <w:rsid w:val="00CD6E3D"/>
    <w:rsid w:val="00CD71AB"/>
    <w:rsid w:val="00CD7DE7"/>
    <w:rsid w:val="00CE0109"/>
    <w:rsid w:val="00CE1FC5"/>
    <w:rsid w:val="00CE21C0"/>
    <w:rsid w:val="00CE29FF"/>
    <w:rsid w:val="00CE46E5"/>
    <w:rsid w:val="00CE485A"/>
    <w:rsid w:val="00CE5279"/>
    <w:rsid w:val="00CE5A78"/>
    <w:rsid w:val="00CE78AE"/>
    <w:rsid w:val="00CE7E62"/>
    <w:rsid w:val="00CF0DA3"/>
    <w:rsid w:val="00CF1049"/>
    <w:rsid w:val="00CF195E"/>
    <w:rsid w:val="00CF19DA"/>
    <w:rsid w:val="00CF1C7F"/>
    <w:rsid w:val="00CF1CC0"/>
    <w:rsid w:val="00CF24F8"/>
    <w:rsid w:val="00CF2653"/>
    <w:rsid w:val="00CF30BD"/>
    <w:rsid w:val="00CF4247"/>
    <w:rsid w:val="00CF5263"/>
    <w:rsid w:val="00CF60B5"/>
    <w:rsid w:val="00CF658E"/>
    <w:rsid w:val="00D004FA"/>
    <w:rsid w:val="00D01B21"/>
    <w:rsid w:val="00D01E2F"/>
    <w:rsid w:val="00D03102"/>
    <w:rsid w:val="00D03727"/>
    <w:rsid w:val="00D0378A"/>
    <w:rsid w:val="00D05132"/>
    <w:rsid w:val="00D0574F"/>
    <w:rsid w:val="00D05EA9"/>
    <w:rsid w:val="00D071F8"/>
    <w:rsid w:val="00D07252"/>
    <w:rsid w:val="00D074F4"/>
    <w:rsid w:val="00D07CE1"/>
    <w:rsid w:val="00D1026A"/>
    <w:rsid w:val="00D10489"/>
    <w:rsid w:val="00D107CF"/>
    <w:rsid w:val="00D112B2"/>
    <w:rsid w:val="00D11B0B"/>
    <w:rsid w:val="00D1204A"/>
    <w:rsid w:val="00D12293"/>
    <w:rsid w:val="00D14236"/>
    <w:rsid w:val="00D14553"/>
    <w:rsid w:val="00D14DB1"/>
    <w:rsid w:val="00D15E4A"/>
    <w:rsid w:val="00D15F43"/>
    <w:rsid w:val="00D16E87"/>
    <w:rsid w:val="00D20B8B"/>
    <w:rsid w:val="00D20DEA"/>
    <w:rsid w:val="00D2162C"/>
    <w:rsid w:val="00D21789"/>
    <w:rsid w:val="00D21A3C"/>
    <w:rsid w:val="00D22251"/>
    <w:rsid w:val="00D233F1"/>
    <w:rsid w:val="00D23783"/>
    <w:rsid w:val="00D256F8"/>
    <w:rsid w:val="00D2685C"/>
    <w:rsid w:val="00D26A3B"/>
    <w:rsid w:val="00D302FD"/>
    <w:rsid w:val="00D3038A"/>
    <w:rsid w:val="00D3098D"/>
    <w:rsid w:val="00D3151A"/>
    <w:rsid w:val="00D31A02"/>
    <w:rsid w:val="00D3323C"/>
    <w:rsid w:val="00D3342B"/>
    <w:rsid w:val="00D33456"/>
    <w:rsid w:val="00D3396F"/>
    <w:rsid w:val="00D33D4D"/>
    <w:rsid w:val="00D34A0B"/>
    <w:rsid w:val="00D34BF0"/>
    <w:rsid w:val="00D36234"/>
    <w:rsid w:val="00D36371"/>
    <w:rsid w:val="00D42A60"/>
    <w:rsid w:val="00D42E7C"/>
    <w:rsid w:val="00D437D8"/>
    <w:rsid w:val="00D44994"/>
    <w:rsid w:val="00D45BC8"/>
    <w:rsid w:val="00D45DF3"/>
    <w:rsid w:val="00D46174"/>
    <w:rsid w:val="00D46DC3"/>
    <w:rsid w:val="00D47363"/>
    <w:rsid w:val="00D47DD0"/>
    <w:rsid w:val="00D50183"/>
    <w:rsid w:val="00D51D12"/>
    <w:rsid w:val="00D535CE"/>
    <w:rsid w:val="00D5362B"/>
    <w:rsid w:val="00D54FB4"/>
    <w:rsid w:val="00D55072"/>
    <w:rsid w:val="00D551B5"/>
    <w:rsid w:val="00D55530"/>
    <w:rsid w:val="00D55858"/>
    <w:rsid w:val="00D56DB2"/>
    <w:rsid w:val="00D5720E"/>
    <w:rsid w:val="00D5747F"/>
    <w:rsid w:val="00D57495"/>
    <w:rsid w:val="00D574FA"/>
    <w:rsid w:val="00D6044B"/>
    <w:rsid w:val="00D60873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4E6A"/>
    <w:rsid w:val="00D659B1"/>
    <w:rsid w:val="00D660EA"/>
    <w:rsid w:val="00D66E18"/>
    <w:rsid w:val="00D67230"/>
    <w:rsid w:val="00D6734D"/>
    <w:rsid w:val="00D6794D"/>
    <w:rsid w:val="00D679CF"/>
    <w:rsid w:val="00D679D3"/>
    <w:rsid w:val="00D72567"/>
    <w:rsid w:val="00D7356F"/>
    <w:rsid w:val="00D73587"/>
    <w:rsid w:val="00D73EBB"/>
    <w:rsid w:val="00D75004"/>
    <w:rsid w:val="00D751FB"/>
    <w:rsid w:val="00D754D6"/>
    <w:rsid w:val="00D75FCB"/>
    <w:rsid w:val="00D761AA"/>
    <w:rsid w:val="00D7669F"/>
    <w:rsid w:val="00D76FAE"/>
    <w:rsid w:val="00D777D7"/>
    <w:rsid w:val="00D80AB8"/>
    <w:rsid w:val="00D81792"/>
    <w:rsid w:val="00D819B1"/>
    <w:rsid w:val="00D81F81"/>
    <w:rsid w:val="00D82494"/>
    <w:rsid w:val="00D83AE9"/>
    <w:rsid w:val="00D857B8"/>
    <w:rsid w:val="00D85C97"/>
    <w:rsid w:val="00D87175"/>
    <w:rsid w:val="00D87ABF"/>
    <w:rsid w:val="00D90CD3"/>
    <w:rsid w:val="00D919E6"/>
    <w:rsid w:val="00D91A53"/>
    <w:rsid w:val="00D91BE1"/>
    <w:rsid w:val="00D92C29"/>
    <w:rsid w:val="00D92D03"/>
    <w:rsid w:val="00D936E2"/>
    <w:rsid w:val="00D949BF"/>
    <w:rsid w:val="00D95104"/>
    <w:rsid w:val="00D95600"/>
    <w:rsid w:val="00D9683C"/>
    <w:rsid w:val="00D97884"/>
    <w:rsid w:val="00DA0A7F"/>
    <w:rsid w:val="00DA19F4"/>
    <w:rsid w:val="00DA1C31"/>
    <w:rsid w:val="00DA20BC"/>
    <w:rsid w:val="00DA2ED7"/>
    <w:rsid w:val="00DA3E7A"/>
    <w:rsid w:val="00DA430C"/>
    <w:rsid w:val="00DA4D25"/>
    <w:rsid w:val="00DA615D"/>
    <w:rsid w:val="00DA6598"/>
    <w:rsid w:val="00DA6C0F"/>
    <w:rsid w:val="00DA6DF5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2F12"/>
    <w:rsid w:val="00DC3237"/>
    <w:rsid w:val="00DC3FF8"/>
    <w:rsid w:val="00DC41A4"/>
    <w:rsid w:val="00DC5672"/>
    <w:rsid w:val="00DC60A2"/>
    <w:rsid w:val="00DC616F"/>
    <w:rsid w:val="00DC631A"/>
    <w:rsid w:val="00DC6600"/>
    <w:rsid w:val="00DC67BD"/>
    <w:rsid w:val="00DC6924"/>
    <w:rsid w:val="00DC71F2"/>
    <w:rsid w:val="00DD2025"/>
    <w:rsid w:val="00DD22EA"/>
    <w:rsid w:val="00DD23A0"/>
    <w:rsid w:val="00DD25BA"/>
    <w:rsid w:val="00DD3EF5"/>
    <w:rsid w:val="00DD5387"/>
    <w:rsid w:val="00DD53FA"/>
    <w:rsid w:val="00DD5F42"/>
    <w:rsid w:val="00DD617B"/>
    <w:rsid w:val="00DD7294"/>
    <w:rsid w:val="00DE0E59"/>
    <w:rsid w:val="00DE0F6C"/>
    <w:rsid w:val="00DE219B"/>
    <w:rsid w:val="00DE2F8C"/>
    <w:rsid w:val="00DE52E3"/>
    <w:rsid w:val="00DE54E5"/>
    <w:rsid w:val="00DE6E49"/>
    <w:rsid w:val="00DE7C00"/>
    <w:rsid w:val="00DF03E9"/>
    <w:rsid w:val="00DF03ED"/>
    <w:rsid w:val="00DF04EE"/>
    <w:rsid w:val="00DF0BF4"/>
    <w:rsid w:val="00DF144D"/>
    <w:rsid w:val="00DF1588"/>
    <w:rsid w:val="00DF179D"/>
    <w:rsid w:val="00DF1E9C"/>
    <w:rsid w:val="00DF4572"/>
    <w:rsid w:val="00DF4658"/>
    <w:rsid w:val="00DF4AF3"/>
    <w:rsid w:val="00DF5028"/>
    <w:rsid w:val="00DF6C8B"/>
    <w:rsid w:val="00DF6F17"/>
    <w:rsid w:val="00DF78FA"/>
    <w:rsid w:val="00DF7ACB"/>
    <w:rsid w:val="00E002F1"/>
    <w:rsid w:val="00E0082C"/>
    <w:rsid w:val="00E00B50"/>
    <w:rsid w:val="00E01DAA"/>
    <w:rsid w:val="00E023E5"/>
    <w:rsid w:val="00E02432"/>
    <w:rsid w:val="00E02E31"/>
    <w:rsid w:val="00E04022"/>
    <w:rsid w:val="00E04C46"/>
    <w:rsid w:val="00E0728F"/>
    <w:rsid w:val="00E0755C"/>
    <w:rsid w:val="00E14A7E"/>
    <w:rsid w:val="00E151E1"/>
    <w:rsid w:val="00E17619"/>
    <w:rsid w:val="00E17805"/>
    <w:rsid w:val="00E20491"/>
    <w:rsid w:val="00E20EC2"/>
    <w:rsid w:val="00E20F79"/>
    <w:rsid w:val="00E21278"/>
    <w:rsid w:val="00E22CCD"/>
    <w:rsid w:val="00E23715"/>
    <w:rsid w:val="00E23A11"/>
    <w:rsid w:val="00E23FB7"/>
    <w:rsid w:val="00E2483C"/>
    <w:rsid w:val="00E24A27"/>
    <w:rsid w:val="00E259D2"/>
    <w:rsid w:val="00E25F89"/>
    <w:rsid w:val="00E30102"/>
    <w:rsid w:val="00E308E8"/>
    <w:rsid w:val="00E3193F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A00"/>
    <w:rsid w:val="00E51DDD"/>
    <w:rsid w:val="00E51FCB"/>
    <w:rsid w:val="00E51FDD"/>
    <w:rsid w:val="00E52435"/>
    <w:rsid w:val="00E53122"/>
    <w:rsid w:val="00E5351B"/>
    <w:rsid w:val="00E53FA9"/>
    <w:rsid w:val="00E5414C"/>
    <w:rsid w:val="00E547B3"/>
    <w:rsid w:val="00E560A7"/>
    <w:rsid w:val="00E5733D"/>
    <w:rsid w:val="00E61CC0"/>
    <w:rsid w:val="00E6277B"/>
    <w:rsid w:val="00E63A8C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A7C"/>
    <w:rsid w:val="00E72C01"/>
    <w:rsid w:val="00E741AC"/>
    <w:rsid w:val="00E750D5"/>
    <w:rsid w:val="00E75174"/>
    <w:rsid w:val="00E75EBA"/>
    <w:rsid w:val="00E763B4"/>
    <w:rsid w:val="00E77088"/>
    <w:rsid w:val="00E77848"/>
    <w:rsid w:val="00E80514"/>
    <w:rsid w:val="00E80E5B"/>
    <w:rsid w:val="00E816C5"/>
    <w:rsid w:val="00E81CE0"/>
    <w:rsid w:val="00E81E7C"/>
    <w:rsid w:val="00E8224D"/>
    <w:rsid w:val="00E83D5A"/>
    <w:rsid w:val="00E84228"/>
    <w:rsid w:val="00E8519F"/>
    <w:rsid w:val="00E85CC3"/>
    <w:rsid w:val="00E85D42"/>
    <w:rsid w:val="00E8644A"/>
    <w:rsid w:val="00E90279"/>
    <w:rsid w:val="00E90635"/>
    <w:rsid w:val="00E909A1"/>
    <w:rsid w:val="00E90B4E"/>
    <w:rsid w:val="00E90BFF"/>
    <w:rsid w:val="00E91F04"/>
    <w:rsid w:val="00E91F35"/>
    <w:rsid w:val="00E95BA6"/>
    <w:rsid w:val="00E95E80"/>
    <w:rsid w:val="00E97648"/>
    <w:rsid w:val="00EA0E4A"/>
    <w:rsid w:val="00EA1A54"/>
    <w:rsid w:val="00EA2226"/>
    <w:rsid w:val="00EA26FC"/>
    <w:rsid w:val="00EA2ED2"/>
    <w:rsid w:val="00EA3B5A"/>
    <w:rsid w:val="00EA410E"/>
    <w:rsid w:val="00EA4FD1"/>
    <w:rsid w:val="00EA4FD3"/>
    <w:rsid w:val="00EA53C2"/>
    <w:rsid w:val="00EA5695"/>
    <w:rsid w:val="00EA5B0A"/>
    <w:rsid w:val="00EA65AD"/>
    <w:rsid w:val="00EA7A8A"/>
    <w:rsid w:val="00EA7FCF"/>
    <w:rsid w:val="00EB0CA3"/>
    <w:rsid w:val="00EB104F"/>
    <w:rsid w:val="00EB14BF"/>
    <w:rsid w:val="00EB1B27"/>
    <w:rsid w:val="00EB1DA8"/>
    <w:rsid w:val="00EB241A"/>
    <w:rsid w:val="00EB2BA5"/>
    <w:rsid w:val="00EB43C9"/>
    <w:rsid w:val="00EB4CFF"/>
    <w:rsid w:val="00EB5476"/>
    <w:rsid w:val="00EB70B0"/>
    <w:rsid w:val="00EB7633"/>
    <w:rsid w:val="00EB7736"/>
    <w:rsid w:val="00EC2E2D"/>
    <w:rsid w:val="00EC3F15"/>
    <w:rsid w:val="00EC462B"/>
    <w:rsid w:val="00EC4723"/>
    <w:rsid w:val="00EC56E0"/>
    <w:rsid w:val="00EC57B0"/>
    <w:rsid w:val="00EC5A71"/>
    <w:rsid w:val="00EC6057"/>
    <w:rsid w:val="00EC6847"/>
    <w:rsid w:val="00EC7DB6"/>
    <w:rsid w:val="00ED162F"/>
    <w:rsid w:val="00ED2E52"/>
    <w:rsid w:val="00ED3024"/>
    <w:rsid w:val="00ED4C30"/>
    <w:rsid w:val="00ED5FE4"/>
    <w:rsid w:val="00ED71C5"/>
    <w:rsid w:val="00EE16FA"/>
    <w:rsid w:val="00EE37CA"/>
    <w:rsid w:val="00EE3C42"/>
    <w:rsid w:val="00EE3D17"/>
    <w:rsid w:val="00EE3D4F"/>
    <w:rsid w:val="00EE534D"/>
    <w:rsid w:val="00EE5560"/>
    <w:rsid w:val="00EE6F1E"/>
    <w:rsid w:val="00EF0348"/>
    <w:rsid w:val="00EF076E"/>
    <w:rsid w:val="00EF1F9C"/>
    <w:rsid w:val="00EF4366"/>
    <w:rsid w:val="00EF4CD6"/>
    <w:rsid w:val="00EF504D"/>
    <w:rsid w:val="00EF55A0"/>
    <w:rsid w:val="00EF63D1"/>
    <w:rsid w:val="00EF6513"/>
    <w:rsid w:val="00EF6683"/>
    <w:rsid w:val="00EF7002"/>
    <w:rsid w:val="00EF769B"/>
    <w:rsid w:val="00F010A1"/>
    <w:rsid w:val="00F027BA"/>
    <w:rsid w:val="00F028E3"/>
    <w:rsid w:val="00F03461"/>
    <w:rsid w:val="00F03E79"/>
    <w:rsid w:val="00F0486B"/>
    <w:rsid w:val="00F0628D"/>
    <w:rsid w:val="00F06651"/>
    <w:rsid w:val="00F06F71"/>
    <w:rsid w:val="00F07DE6"/>
    <w:rsid w:val="00F1056C"/>
    <w:rsid w:val="00F107F1"/>
    <w:rsid w:val="00F10FC1"/>
    <w:rsid w:val="00F112FD"/>
    <w:rsid w:val="00F11F60"/>
    <w:rsid w:val="00F133A1"/>
    <w:rsid w:val="00F139AB"/>
    <w:rsid w:val="00F13ECD"/>
    <w:rsid w:val="00F155CE"/>
    <w:rsid w:val="00F17EAE"/>
    <w:rsid w:val="00F20ED5"/>
    <w:rsid w:val="00F218D4"/>
    <w:rsid w:val="00F2250A"/>
    <w:rsid w:val="00F24788"/>
    <w:rsid w:val="00F2640F"/>
    <w:rsid w:val="00F2641F"/>
    <w:rsid w:val="00F264A6"/>
    <w:rsid w:val="00F27C34"/>
    <w:rsid w:val="00F27E46"/>
    <w:rsid w:val="00F301C2"/>
    <w:rsid w:val="00F302E1"/>
    <w:rsid w:val="00F30FF9"/>
    <w:rsid w:val="00F31B22"/>
    <w:rsid w:val="00F31B49"/>
    <w:rsid w:val="00F327F7"/>
    <w:rsid w:val="00F32F56"/>
    <w:rsid w:val="00F33D4F"/>
    <w:rsid w:val="00F34CD6"/>
    <w:rsid w:val="00F35873"/>
    <w:rsid w:val="00F35920"/>
    <w:rsid w:val="00F366A5"/>
    <w:rsid w:val="00F36C5F"/>
    <w:rsid w:val="00F37259"/>
    <w:rsid w:val="00F37A11"/>
    <w:rsid w:val="00F405A4"/>
    <w:rsid w:val="00F41F05"/>
    <w:rsid w:val="00F433BD"/>
    <w:rsid w:val="00F44EC5"/>
    <w:rsid w:val="00F47498"/>
    <w:rsid w:val="00F4775C"/>
    <w:rsid w:val="00F512B2"/>
    <w:rsid w:val="00F5283D"/>
    <w:rsid w:val="00F52ABA"/>
    <w:rsid w:val="00F52BC7"/>
    <w:rsid w:val="00F53BF4"/>
    <w:rsid w:val="00F54266"/>
    <w:rsid w:val="00F54B1E"/>
    <w:rsid w:val="00F54DBF"/>
    <w:rsid w:val="00F55043"/>
    <w:rsid w:val="00F56154"/>
    <w:rsid w:val="00F56DCF"/>
    <w:rsid w:val="00F57034"/>
    <w:rsid w:val="00F578C3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573"/>
    <w:rsid w:val="00F7586B"/>
    <w:rsid w:val="00F75F2F"/>
    <w:rsid w:val="00F76445"/>
    <w:rsid w:val="00F76ECC"/>
    <w:rsid w:val="00F772A8"/>
    <w:rsid w:val="00F80399"/>
    <w:rsid w:val="00F80A6A"/>
    <w:rsid w:val="00F812C8"/>
    <w:rsid w:val="00F8132D"/>
    <w:rsid w:val="00F81636"/>
    <w:rsid w:val="00F818AE"/>
    <w:rsid w:val="00F81B40"/>
    <w:rsid w:val="00F820C4"/>
    <w:rsid w:val="00F83829"/>
    <w:rsid w:val="00F84069"/>
    <w:rsid w:val="00F843D7"/>
    <w:rsid w:val="00F84D41"/>
    <w:rsid w:val="00F85536"/>
    <w:rsid w:val="00F8657A"/>
    <w:rsid w:val="00F8679A"/>
    <w:rsid w:val="00F87117"/>
    <w:rsid w:val="00F8736C"/>
    <w:rsid w:val="00F87E8E"/>
    <w:rsid w:val="00F9030E"/>
    <w:rsid w:val="00F90ADB"/>
    <w:rsid w:val="00F90E78"/>
    <w:rsid w:val="00F91209"/>
    <w:rsid w:val="00F9221F"/>
    <w:rsid w:val="00F926D0"/>
    <w:rsid w:val="00F931C7"/>
    <w:rsid w:val="00F93559"/>
    <w:rsid w:val="00F93D72"/>
    <w:rsid w:val="00F93E65"/>
    <w:rsid w:val="00F94070"/>
    <w:rsid w:val="00F940CF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1D0"/>
    <w:rsid w:val="00FA5A4E"/>
    <w:rsid w:val="00FA6B16"/>
    <w:rsid w:val="00FB0082"/>
    <w:rsid w:val="00FB01F5"/>
    <w:rsid w:val="00FB0243"/>
    <w:rsid w:val="00FB1527"/>
    <w:rsid w:val="00FB2100"/>
    <w:rsid w:val="00FB2537"/>
    <w:rsid w:val="00FB33DC"/>
    <w:rsid w:val="00FB38DD"/>
    <w:rsid w:val="00FB4338"/>
    <w:rsid w:val="00FB477E"/>
    <w:rsid w:val="00FB4C9C"/>
    <w:rsid w:val="00FB501D"/>
    <w:rsid w:val="00FB605B"/>
    <w:rsid w:val="00FB6165"/>
    <w:rsid w:val="00FB6DC0"/>
    <w:rsid w:val="00FB7A94"/>
    <w:rsid w:val="00FC0150"/>
    <w:rsid w:val="00FC03AB"/>
    <w:rsid w:val="00FC435B"/>
    <w:rsid w:val="00FC4729"/>
    <w:rsid w:val="00FC4A8C"/>
    <w:rsid w:val="00FC53DB"/>
    <w:rsid w:val="00FC5FC2"/>
    <w:rsid w:val="00FC6177"/>
    <w:rsid w:val="00FC63D1"/>
    <w:rsid w:val="00FC6FA4"/>
    <w:rsid w:val="00FC7528"/>
    <w:rsid w:val="00FC79A2"/>
    <w:rsid w:val="00FD0572"/>
    <w:rsid w:val="00FD1A97"/>
    <w:rsid w:val="00FD2D7B"/>
    <w:rsid w:val="00FD31B2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3AAD"/>
    <w:rsid w:val="00FE47CD"/>
    <w:rsid w:val="00FE67CF"/>
    <w:rsid w:val="00FE6D20"/>
    <w:rsid w:val="00FE6F3E"/>
    <w:rsid w:val="00FE6FB9"/>
    <w:rsid w:val="00FE7549"/>
    <w:rsid w:val="00FE7BCC"/>
    <w:rsid w:val="00FF126D"/>
    <w:rsid w:val="00FF2310"/>
    <w:rsid w:val="00FF2E73"/>
    <w:rsid w:val="00FF386F"/>
    <w:rsid w:val="00FF41E7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24CF5D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6432E7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32E7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6432E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6432E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6432E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6432E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6432E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6432E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6432E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432E7"/>
    <w:rPr>
      <w:kern w:val="2"/>
      <w:sz w:val="20"/>
      <w:szCs w:val="20"/>
      <w:lang w:val="en-GB" w:eastAsia="zh-CN"/>
    </w:rPr>
  </w:style>
  <w:style w:type="character" w:customStyle="1" w:styleId="a4">
    <w:name w:val="本文 (文字)"/>
    <w:link w:val="a3"/>
    <w:rsid w:val="00CF195E"/>
    <w:rPr>
      <w:kern w:val="2"/>
      <w:lang w:val="en-GB" w:eastAsia="zh-CN" w:bidi="ar-SA"/>
    </w:rPr>
  </w:style>
  <w:style w:type="character" w:styleId="a5">
    <w:name w:val="Hyperlink"/>
    <w:rsid w:val="006432E7"/>
    <w:rPr>
      <w:color w:val="0000FF"/>
      <w:kern w:val="2"/>
      <w:u w:val="single"/>
      <w:lang w:val="en-GB" w:eastAsia="zh-CN" w:bidi="ar-SA"/>
    </w:rPr>
  </w:style>
  <w:style w:type="paragraph" w:styleId="a6">
    <w:name w:val="caption"/>
    <w:aliases w:val="cap,3GPP Caption Table"/>
    <w:basedOn w:val="a"/>
    <w:next w:val="a"/>
    <w:link w:val="a7"/>
    <w:qFormat/>
    <w:rsid w:val="006432E7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a7">
    <w:name w:val="図表番号 (文字)"/>
    <w:aliases w:val="cap (文字),3GPP Caption Table (文字)"/>
    <w:link w:val="a6"/>
    <w:rsid w:val="00C411AF"/>
    <w:rPr>
      <w:b/>
      <w:bCs/>
      <w:kern w:val="2"/>
      <w:lang w:val="en-GB" w:eastAsia="zh-CN" w:bidi="ar-SA"/>
    </w:rPr>
  </w:style>
  <w:style w:type="paragraph" w:styleId="a8">
    <w:name w:val="List Bullet"/>
    <w:basedOn w:val="a9"/>
    <w:rsid w:val="006432E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rsid w:val="006432E7"/>
    <w:pPr>
      <w:ind w:left="360" w:hanging="360"/>
    </w:pPr>
  </w:style>
  <w:style w:type="paragraph" w:styleId="20">
    <w:name w:val="Body Text 2"/>
    <w:basedOn w:val="a"/>
    <w:rsid w:val="006432E7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sid w:val="006432E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rsid w:val="006432E7"/>
    <w:rPr>
      <w:color w:val="800080"/>
      <w:kern w:val="2"/>
      <w:u w:val="single"/>
      <w:lang w:val="en-GB" w:eastAsia="zh-CN" w:bidi="ar-SA"/>
    </w:rPr>
  </w:style>
  <w:style w:type="paragraph" w:styleId="ac">
    <w:name w:val="footnote text"/>
    <w:basedOn w:val="a"/>
    <w:semiHidden/>
    <w:rsid w:val="006432E7"/>
    <w:rPr>
      <w:sz w:val="20"/>
      <w:szCs w:val="20"/>
    </w:rPr>
  </w:style>
  <w:style w:type="character" w:styleId="ad">
    <w:name w:val="footnote reference"/>
    <w:semiHidden/>
    <w:rsid w:val="006432E7"/>
    <w:rPr>
      <w:kern w:val="2"/>
      <w:vertAlign w:val="superscript"/>
      <w:lang w:val="en-GB" w:eastAsia="zh-CN" w:bidi="ar-SA"/>
    </w:rPr>
  </w:style>
  <w:style w:type="table" w:styleId="ae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af0">
    <w:name w:val="ヘッダー (文字)"/>
    <w:link w:val="af"/>
    <w:rsid w:val="00AB3F38"/>
    <w:rPr>
      <w:kern w:val="2"/>
      <w:sz w:val="22"/>
      <w:szCs w:val="22"/>
      <w:lang w:val="en-GB" w:eastAsia="zh-CN" w:bidi="ar-SA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af2">
    <w:name w:val="フッター (文字)"/>
    <w:link w:val="af1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Char">
    <w:name w:val="Char"/>
    <w:semiHidden/>
    <w:rsid w:val="00F30F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3">
    <w:name w:val="List Paragraph"/>
    <w:aliases w:val="- Bullets,?? ??,?????,????,Lista1,列出段落,中等深浅网格 1 - 着色 21"/>
    <w:basedOn w:val="a"/>
    <w:link w:val="af4"/>
    <w:uiPriority w:val="34"/>
    <w:qFormat/>
    <w:rsid w:val="00F30FF9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customStyle="1" w:styleId="Tablecell0">
    <w:name w:val="Tablecell"/>
    <w:basedOn w:val="a"/>
    <w:qFormat/>
    <w:rsid w:val="00F30FF9"/>
    <w:pPr>
      <w:spacing w:before="20" w:after="20"/>
      <w:jc w:val="left"/>
    </w:pPr>
    <w:rPr>
      <w:sz w:val="20"/>
    </w:rPr>
  </w:style>
  <w:style w:type="paragraph" w:styleId="af5">
    <w:name w:val="Document Map"/>
    <w:basedOn w:val="a"/>
    <w:link w:val="af6"/>
    <w:rsid w:val="008B6FAF"/>
    <w:rPr>
      <w:rFonts w:ascii="Tahoma" w:hAnsi="Tahoma" w:cs="Tahoma"/>
      <w:kern w:val="2"/>
      <w:sz w:val="16"/>
      <w:szCs w:val="16"/>
      <w:lang w:val="en-GB"/>
    </w:rPr>
  </w:style>
  <w:style w:type="character" w:customStyle="1" w:styleId="af6">
    <w:name w:val="見出しマップ (文字)"/>
    <w:link w:val="af5"/>
    <w:rsid w:val="008B6FAF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af7">
    <w:name w:val="annotation reference"/>
    <w:rsid w:val="00530EA2"/>
    <w:rPr>
      <w:kern w:val="2"/>
      <w:sz w:val="16"/>
      <w:szCs w:val="16"/>
      <w:lang w:val="en-GB" w:eastAsia="zh-CN" w:bidi="ar-SA"/>
    </w:rPr>
  </w:style>
  <w:style w:type="paragraph" w:styleId="af8">
    <w:name w:val="annotation text"/>
    <w:basedOn w:val="a"/>
    <w:link w:val="af9"/>
    <w:rsid w:val="00530EA2"/>
    <w:rPr>
      <w:kern w:val="2"/>
      <w:sz w:val="20"/>
      <w:szCs w:val="20"/>
      <w:lang w:val="en-GB" w:eastAsia="zh-CN"/>
    </w:rPr>
  </w:style>
  <w:style w:type="character" w:customStyle="1" w:styleId="af9">
    <w:name w:val="コメント文字列 (文字)"/>
    <w:link w:val="af8"/>
    <w:rsid w:val="00530EA2"/>
    <w:rPr>
      <w:kern w:val="2"/>
      <w:lang w:val="en-GB" w:eastAsia="zh-CN" w:bidi="ar-SA"/>
    </w:rPr>
  </w:style>
  <w:style w:type="paragraph" w:styleId="afa">
    <w:name w:val="annotation subject"/>
    <w:basedOn w:val="af8"/>
    <w:next w:val="af8"/>
    <w:link w:val="afb"/>
    <w:rsid w:val="00530EA2"/>
    <w:rPr>
      <w:b/>
      <w:bCs/>
    </w:rPr>
  </w:style>
  <w:style w:type="character" w:customStyle="1" w:styleId="afb">
    <w:name w:val="コメント内容 (文字)"/>
    <w:link w:val="afa"/>
    <w:rsid w:val="00530EA2"/>
    <w:rPr>
      <w:b/>
      <w:bCs/>
      <w:kern w:val="2"/>
      <w:lang w:val="en-GB" w:eastAsia="zh-CN" w:bidi="ar-SA"/>
    </w:rPr>
  </w:style>
  <w:style w:type="paragraph" w:styleId="Web">
    <w:name w:val="Normal (Web)"/>
    <w:basedOn w:val="a"/>
    <w:uiPriority w:val="99"/>
    <w:unhideWhenUsed/>
    <w:rsid w:val="00804D9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customStyle="1" w:styleId="Observation">
    <w:name w:val="Observation"/>
    <w:basedOn w:val="a"/>
    <w:qFormat/>
    <w:rsid w:val="002C3442"/>
    <w:pPr>
      <w:numPr>
        <w:numId w:val="5"/>
      </w:numPr>
      <w:tabs>
        <w:tab w:val="left" w:pos="1701"/>
      </w:tabs>
      <w:overflowPunct w:val="0"/>
      <w:snapToGrid/>
      <w:ind w:left="1701" w:hanging="1701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character" w:styleId="afc">
    <w:name w:val="Placeholder Text"/>
    <w:basedOn w:val="a0"/>
    <w:uiPriority w:val="99"/>
    <w:semiHidden/>
    <w:rsid w:val="006871F3"/>
    <w:rPr>
      <w:color w:val="808080"/>
    </w:rPr>
  </w:style>
  <w:style w:type="paragraph" w:customStyle="1" w:styleId="3GPPAgreements">
    <w:name w:val="3GPP Agreements"/>
    <w:basedOn w:val="a"/>
    <w:link w:val="3GPPAgreementsChar"/>
    <w:qFormat/>
    <w:rsid w:val="00A33EC2"/>
    <w:pPr>
      <w:numPr>
        <w:numId w:val="9"/>
      </w:numPr>
      <w:overflowPunct w:val="0"/>
      <w:snapToGrid/>
      <w:spacing w:before="60" w:after="60"/>
      <w:textAlignment w:val="baseline"/>
    </w:pPr>
    <w:rPr>
      <w:rFonts w:eastAsia="SimSun"/>
      <w:szCs w:val="20"/>
      <w:lang w:eastAsia="zh-CN"/>
    </w:rPr>
  </w:style>
  <w:style w:type="character" w:customStyle="1" w:styleId="3GPPAgreementsChar">
    <w:name w:val="3GPP Agreements Char"/>
    <w:link w:val="3GPPAgreements"/>
    <w:rsid w:val="00A33EC2"/>
    <w:rPr>
      <w:rFonts w:eastAsia="SimSun"/>
      <w:sz w:val="22"/>
    </w:rPr>
  </w:style>
  <w:style w:type="numbering" w:customStyle="1" w:styleId="3GPPListofBullets">
    <w:name w:val="3GPP List of Bullets"/>
    <w:rsid w:val="00981390"/>
    <w:pPr>
      <w:numPr>
        <w:numId w:val="11"/>
      </w:numPr>
    </w:pPr>
  </w:style>
  <w:style w:type="character" w:customStyle="1" w:styleId="af4">
    <w:name w:val="リスト段落 (文字)"/>
    <w:aliases w:val="- Bullets (文字),?? ?? (文字),????? (文字),???? (文字),Lista1 (文字),列出段落 (文字),中等深浅网格 1 - 着色 21 (文字)"/>
    <w:link w:val="af3"/>
    <w:uiPriority w:val="34"/>
    <w:qFormat/>
    <w:locked/>
    <w:rsid w:val="00981390"/>
    <w:rPr>
      <w:rFonts w:cs="Calibri"/>
      <w:sz w:val="22"/>
      <w:szCs w:val="22"/>
    </w:rPr>
  </w:style>
  <w:style w:type="paragraph" w:customStyle="1" w:styleId="3GPPText">
    <w:name w:val="3GPP Text"/>
    <w:basedOn w:val="a"/>
    <w:link w:val="3GPPTextChar"/>
    <w:qFormat/>
    <w:rsid w:val="00981390"/>
    <w:pPr>
      <w:overflowPunct w:val="0"/>
      <w:snapToGrid/>
      <w:spacing w:before="120"/>
      <w:textAlignment w:val="baseline"/>
    </w:pPr>
    <w:rPr>
      <w:rFonts w:eastAsia="SimSun"/>
      <w:szCs w:val="20"/>
    </w:rPr>
  </w:style>
  <w:style w:type="character" w:customStyle="1" w:styleId="3GPPTextChar">
    <w:name w:val="3GPP Text Char"/>
    <w:link w:val="3GPPText"/>
    <w:rsid w:val="00981390"/>
    <w:rPr>
      <w:rFonts w:eastAsia="SimSun"/>
      <w:sz w:val="22"/>
      <w:lang w:eastAsia="en-US"/>
    </w:rPr>
  </w:style>
  <w:style w:type="paragraph" w:customStyle="1" w:styleId="textintend1">
    <w:name w:val="text intend 1"/>
    <w:basedOn w:val="a"/>
    <w:rsid w:val="00F327F7"/>
    <w:pPr>
      <w:numPr>
        <w:numId w:val="14"/>
      </w:numPr>
      <w:autoSpaceDE/>
      <w:autoSpaceDN/>
      <w:adjustRightInd/>
      <w:snapToGrid/>
    </w:pPr>
    <w:rPr>
      <w:rFonts w:eastAsia="ＭＳ ゴシック"/>
      <w:sz w:val="24"/>
      <w:szCs w:val="24"/>
      <w:lang w:eastAsia="ja-JP"/>
    </w:rPr>
  </w:style>
  <w:style w:type="paragraph" w:customStyle="1" w:styleId="LGTdoc">
    <w:name w:val="LGTdoc_본문"/>
    <w:basedOn w:val="a"/>
    <w:rsid w:val="00C848B4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styleId="afd">
    <w:name w:val="Revision"/>
    <w:hidden/>
    <w:uiPriority w:val="99"/>
    <w:semiHidden/>
    <w:rsid w:val="00507F0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14317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4437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1590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7631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0888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D0D11-E556-4FBD-BECA-B49614351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1877</Words>
  <Characters>10919</Characters>
  <Application>Microsoft Office Word</Application>
  <DocSecurity>0</DocSecurity>
  <Lines>90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2019-01-11T07:04:00Z</dcterms:created>
  <dcterms:modified xsi:type="dcterms:W3CDTF">2019-02-15T07:23:00Z</dcterms:modified>
</cp:coreProperties>
</file>